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404DEF">
        <w:trPr>
          <w:gridBefore w:val="1"/>
          <w:gridAfter w:val="1"/>
          <w:wBefore w:w="28" w:type="dxa"/>
          <w:wAfter w:w="56" w:type="dxa"/>
        </w:trPr>
        <w:tc>
          <w:tcPr>
            <w:tcW w:w="8718" w:type="dxa"/>
            <w:gridSpan w:val="2"/>
          </w:tcPr>
          <w:p w:rsidR="00163279" w:rsidRDefault="00542AFC" w:rsidP="00542AFC">
            <w:pPr>
              <w:spacing w:line="360" w:lineRule="auto"/>
              <w:jc w:val="both"/>
              <w:rPr>
                <w:rStyle w:val="TimesNewRomanTimesNewRoman"/>
                <w:rtl/>
              </w:rPr>
            </w:pPr>
            <w:bookmarkStart w:id="0" w:name="_GoBack"/>
            <w:bookmarkEnd w:id="0"/>
            <w:r>
              <w:rPr>
                <w:rFonts w:cs="David"/>
                <w:b/>
                <w:bCs/>
                <w:sz w:val="26"/>
                <w:szCs w:val="26"/>
                <w:rtl/>
              </w:rPr>
              <w:t xml:space="preserve"> </w:t>
            </w:r>
            <w:r w:rsidR="00F941D7">
              <w:rPr>
                <w:rFonts w:cs="David" w:hint="cs"/>
                <w:b/>
                <w:bCs/>
                <w:sz w:val="26"/>
                <w:szCs w:val="26"/>
                <w:rtl/>
              </w:rPr>
              <w:t>לפני כבוד</w:t>
            </w:r>
            <w:r w:rsidR="00C50277" w:rsidRPr="00F91F7D">
              <w:rPr>
                <w:rFonts w:cs="David" w:hint="cs"/>
                <w:b/>
                <w:bCs/>
                <w:sz w:val="26"/>
                <w:szCs w:val="26"/>
                <w:rtl/>
              </w:rPr>
              <w:t xml:space="preserve"> ה</w:t>
            </w:r>
            <w:r w:rsidR="00F941D7">
              <w:rPr>
                <w:rFonts w:cs="David"/>
                <w:b/>
                <w:bCs/>
                <w:sz w:val="26"/>
                <w:szCs w:val="26"/>
                <w:rtl/>
              </w:rPr>
              <w:t>שופט, סגן הנשיא אריאל ואגו</w:t>
            </w:r>
            <w:r w:rsidR="00C50277" w:rsidRPr="0000736A">
              <w:rPr>
                <w:rStyle w:val="TimesNewRomanTimesNewRoman"/>
                <w:rtl/>
              </w:rPr>
              <w:t xml:space="preserve"> </w:t>
            </w:r>
          </w:p>
          <w:p w:rsidR="00404DEF" w:rsidRPr="00163279" w:rsidRDefault="00404DEF" w:rsidP="007F46CA">
            <w:pPr>
              <w:jc w:val="left"/>
              <w:rPr>
                <w:rFonts w:cs="David"/>
                <w:b/>
                <w:bCs/>
                <w:sz w:val="26"/>
                <w:szCs w:val="26"/>
                <w:rtl/>
              </w:rPr>
            </w:pP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r>
              <w:rPr>
                <w:rFonts w:cs="David"/>
                <w:b/>
                <w:bCs/>
                <w:sz w:val="26"/>
                <w:szCs w:val="26"/>
                <w:rtl/>
              </w:rPr>
              <w:t>מערערים</w:t>
            </w:r>
          </w:p>
        </w:tc>
        <w:tc>
          <w:tcPr>
            <w:tcW w:w="5922" w:type="dxa"/>
            <w:gridSpan w:val="2"/>
          </w:tcPr>
          <w:p w:rsidR="005832BA" w:rsidRDefault="005832BA" w:rsidP="007F46CA">
            <w:pPr>
              <w:jc w:val="left"/>
              <w:rPr>
                <w:rtl/>
              </w:rPr>
            </w:pPr>
          </w:p>
          <w:p w:rsidR="00EB1D9D" w:rsidRDefault="0089339C" w:rsidP="00167C3E">
            <w:pPr>
              <w:jc w:val="left"/>
              <w:rPr>
                <w:rFonts w:cs="David"/>
                <w:b/>
                <w:bCs/>
                <w:sz w:val="26"/>
                <w:szCs w:val="26"/>
                <w:rtl/>
              </w:rPr>
            </w:pPr>
            <w:r>
              <w:rPr>
                <w:rFonts w:cs="David"/>
                <w:b/>
                <w:bCs/>
                <w:sz w:val="26"/>
                <w:szCs w:val="26"/>
              </w:rPr>
              <w:t>.1</w:t>
            </w:r>
            <w:r w:rsidR="00F30675">
              <w:rPr>
                <w:rFonts w:hint="cs"/>
                <w:rtl/>
              </w:rPr>
              <w:t xml:space="preserve"> </w:t>
            </w:r>
            <w:r w:rsidR="00167C3E">
              <w:rPr>
                <w:rFonts w:cs="David"/>
                <w:b/>
                <w:bCs/>
                <w:sz w:val="26"/>
                <w:szCs w:val="26"/>
              </w:rPr>
              <w:t>xxxxxx</w:t>
            </w:r>
            <w:r>
              <w:rPr>
                <w:rFonts w:cs="David" w:hint="cs"/>
                <w:b/>
                <w:bCs/>
                <w:sz w:val="26"/>
                <w:szCs w:val="26"/>
                <w:rtl/>
              </w:rPr>
              <w:t xml:space="preserve"> </w:t>
            </w:r>
            <w:r>
              <w:rPr>
                <w:rFonts w:cs="David"/>
                <w:b/>
                <w:bCs/>
                <w:sz w:val="26"/>
                <w:szCs w:val="26"/>
                <w:rtl/>
              </w:rPr>
              <w:t>ת"ז</w:t>
            </w:r>
            <w:r w:rsidRPr="0089339C">
              <w:rPr>
                <w:rFonts w:cs="David"/>
                <w:b/>
                <w:bCs/>
                <w:sz w:val="26"/>
                <w:szCs w:val="26"/>
                <w:rtl/>
              </w:rPr>
              <w:t xml:space="preserve"> </w:t>
            </w:r>
            <w:r w:rsidR="00167C3E">
              <w:rPr>
                <w:rFonts w:cs="David"/>
                <w:b/>
                <w:bCs/>
                <w:sz w:val="26"/>
                <w:szCs w:val="26"/>
              </w:rPr>
              <w:t>xxxxxx</w:t>
            </w:r>
          </w:p>
          <w:p w:rsidR="00EB1D9D" w:rsidRDefault="0089339C" w:rsidP="00DE588B">
            <w:pPr>
              <w:jc w:val="left"/>
              <w:rPr>
                <w:rFonts w:cs="David"/>
                <w:b/>
                <w:bCs/>
                <w:sz w:val="26"/>
                <w:szCs w:val="26"/>
                <w:rtl/>
              </w:rPr>
            </w:pPr>
            <w:r>
              <w:rPr>
                <w:rFonts w:cs="David"/>
                <w:b/>
                <w:bCs/>
                <w:sz w:val="26"/>
                <w:szCs w:val="26"/>
              </w:rPr>
              <w:t>.2</w:t>
            </w:r>
            <w:r w:rsidR="00F30675">
              <w:rPr>
                <w:rFonts w:hint="cs"/>
                <w:rtl/>
              </w:rPr>
              <w:t xml:space="preserve"> </w:t>
            </w:r>
            <w:r>
              <w:rPr>
                <w:rFonts w:cs="David"/>
                <w:b/>
                <w:bCs/>
                <w:sz w:val="26"/>
                <w:szCs w:val="26"/>
                <w:rtl/>
              </w:rPr>
              <w:t xml:space="preserve">קטין </w:t>
            </w:r>
            <w:r w:rsidRPr="0089339C">
              <w:rPr>
                <w:rFonts w:cs="David"/>
                <w:b/>
                <w:bCs/>
                <w:sz w:val="26"/>
                <w:szCs w:val="26"/>
                <w:rtl/>
              </w:rPr>
              <w:t xml:space="preserve"> </w:t>
            </w: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r>
              <w:rPr>
                <w:rFonts w:cs="David"/>
                <w:b/>
                <w:bCs/>
                <w:sz w:val="26"/>
                <w:szCs w:val="26"/>
                <w:rtl/>
              </w:rPr>
              <w:t>משיבים</w:t>
            </w:r>
          </w:p>
        </w:tc>
        <w:tc>
          <w:tcPr>
            <w:tcW w:w="5922" w:type="dxa"/>
            <w:gridSpan w:val="2"/>
          </w:tcPr>
          <w:p w:rsidR="001705B8" w:rsidRDefault="0089339C" w:rsidP="00DE588B">
            <w:pPr>
              <w:jc w:val="left"/>
              <w:rPr>
                <w:rFonts w:cs="David"/>
                <w:b/>
                <w:bCs/>
                <w:sz w:val="26"/>
                <w:szCs w:val="26"/>
                <w:rtl/>
              </w:rPr>
            </w:pPr>
            <w:r>
              <w:rPr>
                <w:rFonts w:cs="David"/>
                <w:b/>
                <w:bCs/>
                <w:sz w:val="26"/>
                <w:szCs w:val="26"/>
              </w:rPr>
              <w:t>.1</w:t>
            </w:r>
            <w:r w:rsidR="00F30675">
              <w:rPr>
                <w:rFonts w:hint="cs"/>
                <w:rtl/>
              </w:rPr>
              <w:t xml:space="preserve"> </w:t>
            </w:r>
            <w:r>
              <w:rPr>
                <w:rFonts w:cs="David"/>
                <w:b/>
                <w:bCs/>
                <w:sz w:val="26"/>
                <w:szCs w:val="26"/>
                <w:rtl/>
              </w:rPr>
              <w:t>מירי פסטרנק</w:t>
            </w:r>
            <w:r w:rsidR="00B870E1">
              <w:rPr>
                <w:rFonts w:hint="cs"/>
                <w:rtl/>
              </w:rPr>
              <w:t xml:space="preserve"> </w:t>
            </w:r>
            <w:r w:rsidR="00340759">
              <w:rPr>
                <w:rFonts w:cs="David"/>
                <w:b/>
                <w:bCs/>
                <w:sz w:val="26"/>
                <w:szCs w:val="26"/>
                <w:rtl/>
              </w:rPr>
              <w:t xml:space="preserve"> </w:t>
            </w:r>
            <w:r w:rsidR="00340759">
              <w:rPr>
                <w:rFonts w:cs="David" w:hint="cs"/>
                <w:b/>
                <w:bCs/>
                <w:sz w:val="26"/>
                <w:szCs w:val="26"/>
                <w:rtl/>
              </w:rPr>
              <w:t xml:space="preserve"> </w:t>
            </w:r>
            <w:r w:rsidR="00340759">
              <w:rPr>
                <w:rFonts w:cs="David"/>
                <w:b/>
                <w:bCs/>
                <w:sz w:val="26"/>
                <w:szCs w:val="26"/>
                <w:rtl/>
              </w:rPr>
              <w:t xml:space="preserve"> </w:t>
            </w:r>
          </w:p>
          <w:p w:rsidR="00EB1D9D" w:rsidRDefault="00EB1D9D" w:rsidP="007F46CA">
            <w:pPr>
              <w:jc w:val="left"/>
              <w:rPr>
                <w:rFonts w:cs="David"/>
                <w:b/>
                <w:bCs/>
                <w:sz w:val="26"/>
                <w:szCs w:val="26"/>
                <w:rtl/>
              </w:rPr>
            </w:pPr>
          </w:p>
          <w:p w:rsidR="001705B8" w:rsidRDefault="0089339C" w:rsidP="00167C3E">
            <w:pPr>
              <w:jc w:val="left"/>
              <w:rPr>
                <w:rFonts w:cs="David"/>
                <w:b/>
                <w:bCs/>
                <w:sz w:val="26"/>
                <w:szCs w:val="26"/>
                <w:rtl/>
              </w:rPr>
            </w:pPr>
            <w:r>
              <w:rPr>
                <w:rFonts w:cs="David"/>
                <w:b/>
                <w:bCs/>
                <w:sz w:val="26"/>
                <w:szCs w:val="26"/>
              </w:rPr>
              <w:t>.2</w:t>
            </w:r>
            <w:r w:rsidR="00F30675">
              <w:rPr>
                <w:rFonts w:hint="cs"/>
                <w:rtl/>
              </w:rPr>
              <w:t xml:space="preserve"> </w:t>
            </w:r>
            <w:r w:rsidR="00167C3E">
              <w:rPr>
                <w:rFonts w:cs="David"/>
                <w:b/>
                <w:bCs/>
                <w:sz w:val="26"/>
                <w:szCs w:val="26"/>
              </w:rPr>
              <w:t>xxxxxx</w:t>
            </w:r>
            <w:r w:rsidR="00B870E1">
              <w:rPr>
                <w:rFonts w:hint="cs"/>
                <w:rtl/>
              </w:rPr>
              <w:t xml:space="preserve"> </w:t>
            </w:r>
            <w:r>
              <w:rPr>
                <w:rFonts w:cs="David" w:hint="eastAsia"/>
                <w:b/>
                <w:bCs/>
                <w:sz w:val="26"/>
                <w:szCs w:val="26"/>
                <w:rtl/>
              </w:rPr>
              <w:t>ת"ז</w:t>
            </w:r>
            <w:r w:rsidR="00340759">
              <w:rPr>
                <w:rFonts w:cs="David"/>
                <w:b/>
                <w:bCs/>
                <w:sz w:val="26"/>
                <w:szCs w:val="26"/>
                <w:rtl/>
              </w:rPr>
              <w:t xml:space="preserve"> </w:t>
            </w:r>
            <w:r w:rsidR="00340759">
              <w:rPr>
                <w:rFonts w:cs="David" w:hint="cs"/>
                <w:b/>
                <w:bCs/>
                <w:sz w:val="26"/>
                <w:szCs w:val="26"/>
                <w:rtl/>
              </w:rPr>
              <w:t xml:space="preserve"> </w:t>
            </w:r>
            <w:r w:rsidR="00167C3E">
              <w:rPr>
                <w:rFonts w:cs="David"/>
                <w:b/>
                <w:bCs/>
                <w:sz w:val="26"/>
                <w:szCs w:val="26"/>
              </w:rPr>
              <w:t>xxxxxxx</w:t>
            </w:r>
          </w:p>
          <w:p w:rsidR="00EB1D9D" w:rsidRDefault="00EB1D9D" w:rsidP="007F46CA">
            <w:pPr>
              <w:jc w:val="left"/>
              <w:rPr>
                <w:rFonts w:cs="David"/>
                <w:b/>
                <w:bCs/>
                <w:sz w:val="26"/>
                <w:szCs w:val="26"/>
                <w:rtl/>
              </w:rPr>
            </w:pPr>
          </w:p>
          <w:p w:rsidR="001705B8" w:rsidRDefault="0089339C" w:rsidP="007F46CA">
            <w:pPr>
              <w:jc w:val="left"/>
              <w:rPr>
                <w:rFonts w:cs="David"/>
                <w:b/>
                <w:bCs/>
                <w:sz w:val="26"/>
                <w:szCs w:val="26"/>
                <w:rtl/>
              </w:rPr>
            </w:pPr>
            <w:r>
              <w:rPr>
                <w:rFonts w:cs="David"/>
                <w:b/>
                <w:bCs/>
                <w:sz w:val="26"/>
                <w:szCs w:val="26"/>
              </w:rPr>
              <w:t>.3</w:t>
            </w:r>
            <w:r w:rsidR="00F30675">
              <w:rPr>
                <w:rFonts w:hint="cs"/>
                <w:rtl/>
              </w:rPr>
              <w:t xml:space="preserve"> </w:t>
            </w:r>
            <w:r>
              <w:rPr>
                <w:rFonts w:cs="David"/>
                <w:b/>
                <w:bCs/>
                <w:sz w:val="26"/>
                <w:szCs w:val="26"/>
                <w:rtl/>
              </w:rPr>
              <w:t>לשכה משפטית משרד הרווחה-ירושלים</w:t>
            </w:r>
            <w:r w:rsidR="00B870E1">
              <w:rPr>
                <w:rFonts w:hint="cs"/>
                <w:rtl/>
              </w:rPr>
              <w:t xml:space="preserve"> </w:t>
            </w:r>
            <w:r>
              <w:rPr>
                <w:rFonts w:cs="David" w:hint="eastAsia"/>
                <w:b/>
                <w:bCs/>
                <w:sz w:val="26"/>
                <w:szCs w:val="26"/>
                <w:rtl/>
              </w:rPr>
              <w:t>ת"ז</w:t>
            </w:r>
            <w:r w:rsidR="00340759">
              <w:rPr>
                <w:rFonts w:cs="David"/>
                <w:b/>
                <w:bCs/>
                <w:sz w:val="26"/>
                <w:szCs w:val="26"/>
                <w:rtl/>
              </w:rPr>
              <w:t xml:space="preserve"> </w:t>
            </w:r>
            <w:r w:rsidR="00340759">
              <w:rPr>
                <w:rFonts w:cs="David" w:hint="cs"/>
                <w:b/>
                <w:bCs/>
                <w:sz w:val="26"/>
                <w:szCs w:val="26"/>
                <w:rtl/>
              </w:rPr>
              <w:t xml:space="preserve"> </w:t>
            </w:r>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EB1D9D" w:rsidRDefault="00EB1D9D">
      <w:pPr>
        <w:spacing w:line="360" w:lineRule="auto"/>
        <w:jc w:val="both"/>
        <w:rPr>
          <w:rtl/>
        </w:rPr>
      </w:pPr>
    </w:p>
    <w:p w:rsidR="00404DEF" w:rsidRPr="00404DEF" w:rsidRDefault="00404DEF">
      <w:pPr>
        <w:spacing w:line="360" w:lineRule="auto"/>
        <w:jc w:val="both"/>
        <w:rPr>
          <w:b/>
          <w:bCs/>
          <w:u w:val="single"/>
          <w:rtl/>
        </w:rPr>
      </w:pPr>
      <w:r w:rsidRPr="00404DEF">
        <w:rPr>
          <w:rFonts w:hint="cs"/>
          <w:b/>
          <w:bCs/>
          <w:u w:val="single"/>
          <w:rtl/>
        </w:rPr>
        <w:t>נוכחים:</w:t>
      </w:r>
    </w:p>
    <w:p w:rsidR="00404DEF" w:rsidRDefault="00404DEF" w:rsidP="00DE588B">
      <w:pPr>
        <w:spacing w:line="360" w:lineRule="auto"/>
        <w:jc w:val="both"/>
        <w:rPr>
          <w:rtl/>
        </w:rPr>
      </w:pPr>
      <w:r>
        <w:rPr>
          <w:rFonts w:hint="cs"/>
          <w:rtl/>
        </w:rPr>
        <w:t>ב"כ המערער</w:t>
      </w:r>
      <w:r w:rsidR="00DE588B">
        <w:rPr>
          <w:rFonts w:hint="cs"/>
          <w:rtl/>
        </w:rPr>
        <w:t>ת</w:t>
      </w:r>
      <w:r>
        <w:rPr>
          <w:rFonts w:hint="cs"/>
          <w:rtl/>
        </w:rPr>
        <w:t xml:space="preserve"> עו"ד</w:t>
      </w:r>
      <w:r w:rsidR="00DE588B">
        <w:rPr>
          <w:rFonts w:hint="cs"/>
          <w:rtl/>
        </w:rPr>
        <w:t xml:space="preserve"> אמיר קוזקוב</w:t>
      </w:r>
    </w:p>
    <w:p w:rsidR="00DE588B" w:rsidRDefault="00DE588B" w:rsidP="00DE588B">
      <w:pPr>
        <w:spacing w:line="360" w:lineRule="auto"/>
        <w:jc w:val="both"/>
        <w:rPr>
          <w:rtl/>
        </w:rPr>
      </w:pPr>
      <w:r>
        <w:rPr>
          <w:rFonts w:hint="cs"/>
          <w:rtl/>
        </w:rPr>
        <w:t>ב"כ אפוטרופוס לדין עו"ד שרון ירמיהו</w:t>
      </w:r>
    </w:p>
    <w:p w:rsidR="00404DEF" w:rsidRDefault="00404DEF" w:rsidP="00DE588B">
      <w:pPr>
        <w:spacing w:line="360" w:lineRule="auto"/>
        <w:jc w:val="both"/>
        <w:rPr>
          <w:rtl/>
        </w:rPr>
      </w:pPr>
      <w:r>
        <w:rPr>
          <w:rFonts w:hint="cs"/>
          <w:rtl/>
        </w:rPr>
        <w:t>ב"כ ה</w:t>
      </w:r>
      <w:r w:rsidR="00DE588B">
        <w:rPr>
          <w:rFonts w:hint="cs"/>
          <w:rtl/>
        </w:rPr>
        <w:t xml:space="preserve">יועמ"ש עו"ד יסכה מימון </w:t>
      </w:r>
    </w:p>
    <w:p w:rsidR="00DE588B" w:rsidRDefault="00DE588B" w:rsidP="00DE588B">
      <w:pPr>
        <w:spacing w:line="360" w:lineRule="auto"/>
        <w:jc w:val="both"/>
        <w:rPr>
          <w:rtl/>
        </w:rPr>
      </w:pPr>
      <w:r>
        <w:rPr>
          <w:rFonts w:hint="cs"/>
          <w:rtl/>
        </w:rPr>
        <w:t>משיבה 1 בעצמה עו"ס לפי חוק הנוער</w:t>
      </w:r>
    </w:p>
    <w:p w:rsidR="00DE588B" w:rsidRDefault="00DE588B" w:rsidP="00DE588B">
      <w:pPr>
        <w:spacing w:line="360" w:lineRule="auto"/>
        <w:jc w:val="both"/>
        <w:rPr>
          <w:rtl/>
        </w:rPr>
      </w:pPr>
      <w:r>
        <w:rPr>
          <w:rFonts w:hint="cs"/>
          <w:rtl/>
        </w:rPr>
        <w:t>אלינור סיבוני עו"ס משפחה</w:t>
      </w:r>
    </w:p>
    <w:p w:rsidR="00DE588B" w:rsidRDefault="00DE588B" w:rsidP="00DE588B">
      <w:pPr>
        <w:spacing w:line="360" w:lineRule="auto"/>
        <w:jc w:val="both"/>
        <w:rPr>
          <w:rtl/>
        </w:rPr>
      </w:pPr>
      <w:r>
        <w:rPr>
          <w:rFonts w:hint="cs"/>
          <w:rtl/>
        </w:rPr>
        <w:t>עו"ס המשפחה הגב' רימה ישראלי</w:t>
      </w:r>
    </w:p>
    <w:p w:rsidR="00DE588B" w:rsidRDefault="00DE588B" w:rsidP="00DE588B">
      <w:pPr>
        <w:spacing w:line="360" w:lineRule="auto"/>
        <w:jc w:val="both"/>
        <w:rPr>
          <w:rtl/>
        </w:rPr>
      </w:pPr>
      <w:r>
        <w:rPr>
          <w:rFonts w:hint="cs"/>
          <w:rtl/>
        </w:rPr>
        <w:t xml:space="preserve">אין התייצבות למערערת ולמשיב 2 </w:t>
      </w:r>
    </w:p>
    <w:p w:rsidR="00FA5FFC" w:rsidRDefault="00FA5FFC">
      <w:pPr>
        <w:spacing w:line="360" w:lineRule="auto"/>
        <w:jc w:val="both"/>
        <w:rPr>
          <w:sz w:val="6"/>
          <w:szCs w:val="6"/>
          <w:rtl/>
        </w:rPr>
      </w:pPr>
      <w:r>
        <w:rPr>
          <w:sz w:val="6"/>
          <w:szCs w:val="6"/>
          <w:rtl/>
        </w:rPr>
        <w:t>&lt;#1#&gt;</w:t>
      </w:r>
    </w:p>
    <w:p w:rsidR="00FA5FFC" w:rsidRDefault="00FA5FFC" w:rsidP="00E06ED4">
      <w:pPr>
        <w:pStyle w:val="12"/>
        <w:rPr>
          <w:b w:val="0"/>
          <w:bCs w:val="0"/>
          <w:u w:val="none"/>
          <w:rtl/>
        </w:rPr>
      </w:pPr>
    </w:p>
    <w:p w:rsidR="00FA5FFC" w:rsidRDefault="00FA5FFC" w:rsidP="00E06ED4">
      <w:pPr>
        <w:pStyle w:val="12"/>
        <w:jc w:val="center"/>
        <w:rPr>
          <w:sz w:val="32"/>
          <w:szCs w:val="32"/>
          <w:rtl/>
        </w:rPr>
      </w:pPr>
      <w:r>
        <w:rPr>
          <w:rFonts w:hint="cs"/>
          <w:sz w:val="32"/>
          <w:szCs w:val="32"/>
          <w:rtl/>
        </w:rPr>
        <w:t>פרוטוקול</w:t>
      </w:r>
    </w:p>
    <w:p w:rsidR="00FA5FFC" w:rsidRPr="00DE588B" w:rsidRDefault="00DE588B" w:rsidP="00E06ED4">
      <w:pPr>
        <w:spacing w:line="360" w:lineRule="auto"/>
        <w:jc w:val="both"/>
        <w:rPr>
          <w:b/>
          <w:bCs/>
          <w:u w:val="single"/>
          <w:rtl/>
        </w:rPr>
      </w:pPr>
      <w:r w:rsidRPr="00DE588B">
        <w:rPr>
          <w:rFonts w:hint="cs"/>
          <w:b/>
          <w:bCs/>
          <w:u w:val="single"/>
          <w:rtl/>
        </w:rPr>
        <w:t>ב"כ המערערת:</w:t>
      </w:r>
    </w:p>
    <w:p w:rsidR="00FA5FFC" w:rsidRDefault="00163EAD" w:rsidP="00E06ED4">
      <w:pPr>
        <w:spacing w:line="360" w:lineRule="auto"/>
        <w:jc w:val="both"/>
        <w:rPr>
          <w:rtl/>
        </w:rPr>
      </w:pPr>
      <w:r>
        <w:rPr>
          <w:rFonts w:hint="cs"/>
          <w:rtl/>
        </w:rPr>
        <w:lastRenderedPageBreak/>
        <w:t xml:space="preserve">מדובר באם לתשעה ילדים כאשר חלקם הנכבד נמצא בהוצאה חוץ ביתית וחלקם בהסכמה ורצון שלהם כלומר, לפעמים יש מקרים שבהם יש התנגדות גורפת להוצאה חוץ ביתית אך כאן זה לא המקרה. אנו נמצאים במקרים בהם האם מבקשת ממני לדאוג שהילד יחזור לפנימייה. האם מכירה היטב את כל גורמי הרווחה מזה שנים, מכירה היטב את המסגרות ויודעת היטב מה מקובל. זה לא שהילדים עלו על דרך המלך, המצב לא כזה טוב גם לילדים היוצאים מהמסגרת הביתית ומתוך חזקת האם. האם סבורה שהילד הזה ספציפית יכול לקבל את המענים שלו בקהילה. הליכים שלמים היו להעביר את הילד למסגרת של חינוך מיוחד, הוא מותאם לצרכיו של הילד שהוא על הרצף האוטיסטי. </w:t>
      </w:r>
    </w:p>
    <w:p w:rsidR="00FA5FFC" w:rsidRDefault="00FA5FFC" w:rsidP="00404DEF">
      <w:pPr>
        <w:spacing w:line="360" w:lineRule="auto"/>
        <w:jc w:val="both"/>
        <w:rPr>
          <w:rtl/>
        </w:rPr>
      </w:pPr>
    </w:p>
    <w:p w:rsidR="00344256" w:rsidRPr="00A74182" w:rsidRDefault="00A74182" w:rsidP="00404DEF">
      <w:pPr>
        <w:spacing w:line="360" w:lineRule="auto"/>
        <w:jc w:val="both"/>
        <w:rPr>
          <w:b/>
          <w:bCs/>
          <w:u w:val="single"/>
          <w:rtl/>
        </w:rPr>
      </w:pPr>
      <w:r w:rsidRPr="00A74182">
        <w:rPr>
          <w:rFonts w:hint="cs"/>
          <w:b/>
          <w:bCs/>
          <w:u w:val="single"/>
          <w:rtl/>
        </w:rPr>
        <w:t>עו"ס המשפחה:</w:t>
      </w:r>
    </w:p>
    <w:p w:rsidR="00A74182" w:rsidRDefault="00A74182" w:rsidP="00404DEF">
      <w:pPr>
        <w:spacing w:line="360" w:lineRule="auto"/>
        <w:jc w:val="both"/>
        <w:rPr>
          <w:rtl/>
        </w:rPr>
      </w:pPr>
      <w:r>
        <w:rPr>
          <w:rFonts w:hint="cs"/>
          <w:rtl/>
        </w:rPr>
        <w:t xml:space="preserve">ליוויתי את המשפחה מזה 15 שנים. משרד הרווחה עזרו מעל ומעבר למשפחה הזו. </w:t>
      </w:r>
    </w:p>
    <w:p w:rsidR="00A74182" w:rsidRDefault="00A74182" w:rsidP="00404DEF">
      <w:pPr>
        <w:spacing w:line="360" w:lineRule="auto"/>
        <w:jc w:val="both"/>
        <w:rPr>
          <w:rtl/>
        </w:rPr>
      </w:pPr>
    </w:p>
    <w:p w:rsidR="00A74182" w:rsidRPr="00A74182" w:rsidRDefault="00A74182" w:rsidP="00404DEF">
      <w:pPr>
        <w:spacing w:line="360" w:lineRule="auto"/>
        <w:jc w:val="both"/>
        <w:rPr>
          <w:b/>
          <w:bCs/>
          <w:u w:val="single"/>
          <w:rtl/>
        </w:rPr>
      </w:pPr>
      <w:r w:rsidRPr="00A74182">
        <w:rPr>
          <w:rFonts w:hint="cs"/>
          <w:b/>
          <w:bCs/>
          <w:u w:val="single"/>
          <w:rtl/>
        </w:rPr>
        <w:t>האפוטרופוס:</w:t>
      </w:r>
    </w:p>
    <w:p w:rsidR="00A74182" w:rsidRDefault="00A74182" w:rsidP="00167C3E">
      <w:pPr>
        <w:spacing w:line="360" w:lineRule="auto"/>
        <w:jc w:val="both"/>
        <w:rPr>
          <w:rtl/>
        </w:rPr>
      </w:pPr>
      <w:r>
        <w:rPr>
          <w:rFonts w:hint="cs"/>
          <w:rtl/>
        </w:rPr>
        <w:t xml:space="preserve">היה רצון עז שהקטין </w:t>
      </w:r>
      <w:r w:rsidR="00167C3E">
        <w:rPr>
          <w:rFonts w:hint="cs"/>
        </w:rPr>
        <w:t>xxxx</w:t>
      </w:r>
      <w:r>
        <w:rPr>
          <w:rFonts w:hint="cs"/>
          <w:rtl/>
        </w:rPr>
        <w:t xml:space="preserve"> יישאר בבית אבל למרות שהושקעו משאבים עצומים, נערכו דיונים מעקביים כל כמה חודשים, הוחלפו מסגרות חינוכיות ונעשו כל הטיפולים שיכולים לעלות על הדעת גם למשיבה וגם לקטין ולמרות כל זאת אין שיפור במצבו של הקטין שמגיע לכדי המינימום ההכרחי שיגיע לכדי רמת תפקוד תקינה. הילד נשאר לבד בבית, שאר הילדים הם לא בחזקתה של המערערת ואין טיפה תפקוד. הבת הקטנה </w:t>
      </w:r>
      <w:r w:rsidR="00167C3E">
        <w:rPr>
          <w:rFonts w:hint="cs"/>
        </w:rPr>
        <w:t>xxxx</w:t>
      </w:r>
      <w:r>
        <w:rPr>
          <w:rFonts w:hint="cs"/>
          <w:rtl/>
        </w:rPr>
        <w:t xml:space="preserve"> במשפחת אומנה אצל הסבתא </w:t>
      </w:r>
      <w:r w:rsidR="00167C3E">
        <w:rPr>
          <w:rFonts w:hint="cs"/>
        </w:rPr>
        <w:t>xxxx</w:t>
      </w:r>
      <w:r>
        <w:rPr>
          <w:rFonts w:hint="cs"/>
          <w:rtl/>
        </w:rPr>
        <w:t xml:space="preserve"> וגם ארבעת הילדים הגדולים שחלקם בגירים גם הם באומנה אצל הסבתא </w:t>
      </w:r>
      <w:r w:rsidR="00167C3E">
        <w:rPr>
          <w:rFonts w:hint="cs"/>
        </w:rPr>
        <w:t>xxxx</w:t>
      </w:r>
      <w:r>
        <w:rPr>
          <w:rFonts w:hint="cs"/>
          <w:rtl/>
        </w:rPr>
        <w:t xml:space="preserve">. יש שלושה ילדים היו במרכז חירום שלוש שנים כאשר הקטין מביניהם </w:t>
      </w:r>
      <w:r w:rsidR="00167C3E">
        <w:t>xxxx</w:t>
      </w:r>
      <w:r>
        <w:rPr>
          <w:rFonts w:hint="cs"/>
          <w:rtl/>
        </w:rPr>
        <w:t xml:space="preserve"> שולב ב</w:t>
      </w:r>
      <w:r w:rsidR="00167C3E">
        <w:t>xxxx</w:t>
      </w:r>
      <w:r>
        <w:rPr>
          <w:rFonts w:hint="cs"/>
          <w:rtl/>
        </w:rPr>
        <w:t xml:space="preserve"> וכעת ישנה החלטה שהוא ישולב במסגרת חוק הנוער. כל כמה חודשים יש דיון בעניינם של הקטינים. ספציפית יש מעקב אחרי הקטין </w:t>
      </w:r>
      <w:r w:rsidR="00167C3E">
        <w:rPr>
          <w:rFonts w:hint="cs"/>
        </w:rPr>
        <w:t>xxxx</w:t>
      </w:r>
      <w:r>
        <w:rPr>
          <w:rFonts w:hint="cs"/>
          <w:rtl/>
        </w:rPr>
        <w:t xml:space="preserve"> כדי לבדוק את המצב בשנת 2021 הוגשה בקשה להוציא את הקטין </w:t>
      </w:r>
      <w:r w:rsidR="00167C3E">
        <w:rPr>
          <w:rFonts w:hint="cs"/>
        </w:rPr>
        <w:t>xxxx</w:t>
      </w:r>
      <w:r>
        <w:rPr>
          <w:rFonts w:hint="cs"/>
          <w:rtl/>
        </w:rPr>
        <w:t xml:space="preserve"> למסגרת חוץ ביתית וביהמ"ש דחה את הבקשה וזאת מתוך רצון להעניק הזדמנות נוספת ביחס לקטין </w:t>
      </w:r>
      <w:r w:rsidR="00167C3E">
        <w:rPr>
          <w:rFonts w:hint="cs"/>
        </w:rPr>
        <w:t>xxxx</w:t>
      </w:r>
      <w:r>
        <w:rPr>
          <w:rFonts w:hint="cs"/>
          <w:rtl/>
        </w:rPr>
        <w:t xml:space="preserve"> אלא שמאז שלוש שנים יש מעקב צמוד וצרכיו הולכים ומתעבים והוא אובחן </w:t>
      </w:r>
      <w:r>
        <w:rPr>
          <w:rFonts w:hint="cs"/>
          <w:rtl/>
        </w:rPr>
        <w:lastRenderedPageBreak/>
        <w:t>על הרצף ועבר מספר מסגרות אך אין שום שיפור, הוא לא מגיע לבית הספר ולא מקבל את המענים הטיפוליים לא מגיע לצהרון, הבית דל מאוד אין מקום לשבת, הבית עבר שיפוץ נרח</w:t>
      </w:r>
      <w:r w:rsidR="00A94D7E">
        <w:rPr>
          <w:rFonts w:hint="cs"/>
          <w:rtl/>
        </w:rPr>
        <w:t xml:space="preserve">ב, וטענת המערערת כי אין טעם לקנות רהיטים כי כל פעם שהילדים מגיעים מהפנימייה הם שוברים הכל. היא לא יכולה להפעיל את הסמכות ההורית כי הוא לא מקשיב לה ואין מה לעשות עם זה. מאחר ומדובר בילד צעיר ונעשו אינספור ניסיונות ההחלטה היא לא רק ניתנה נכונה מהפן המשפטי אלא בהתאם לטובתו של הילד. </w:t>
      </w:r>
    </w:p>
    <w:p w:rsidR="00A94D7E" w:rsidRDefault="00A94D7E" w:rsidP="00404DEF">
      <w:pPr>
        <w:spacing w:line="360" w:lineRule="auto"/>
        <w:jc w:val="both"/>
        <w:rPr>
          <w:rtl/>
        </w:rPr>
      </w:pPr>
    </w:p>
    <w:p w:rsidR="00A94D7E" w:rsidRPr="00A94D7E" w:rsidRDefault="00A94D7E" w:rsidP="00404DEF">
      <w:pPr>
        <w:spacing w:line="360" w:lineRule="auto"/>
        <w:jc w:val="both"/>
        <w:rPr>
          <w:b/>
          <w:bCs/>
          <w:u w:val="single"/>
          <w:rtl/>
        </w:rPr>
      </w:pPr>
      <w:r w:rsidRPr="00A94D7E">
        <w:rPr>
          <w:rFonts w:hint="cs"/>
          <w:b/>
          <w:bCs/>
          <w:u w:val="single"/>
          <w:rtl/>
        </w:rPr>
        <w:t>ב"כ המערערת:</w:t>
      </w:r>
    </w:p>
    <w:p w:rsidR="00A94D7E" w:rsidRDefault="00A94D7E" w:rsidP="00A94D7E">
      <w:pPr>
        <w:spacing w:line="360" w:lineRule="auto"/>
        <w:jc w:val="both"/>
        <w:rPr>
          <w:rtl/>
        </w:rPr>
      </w:pPr>
      <w:r>
        <w:rPr>
          <w:rFonts w:hint="cs"/>
          <w:rtl/>
        </w:rPr>
        <w:t>הדברים שנאמרו כאן הם לא הדברים שנאמרו בוועדה, הייתה מגמת שיפור, יש הסכמה מצד כל הגורמים שהמסגרת הקודמת לא הייתה מתאימה ל</w:t>
      </w:r>
      <w:r w:rsidR="00167C3E">
        <w:rPr>
          <w:rFonts w:hint="cs"/>
        </w:rPr>
        <w:t>xxxx</w:t>
      </w:r>
      <w:r>
        <w:rPr>
          <w:rFonts w:hint="cs"/>
          <w:rtl/>
        </w:rPr>
        <w:t xml:space="preserve"> והמסגרת החדשה כן מתאימה ל</w:t>
      </w:r>
      <w:r w:rsidR="00167C3E">
        <w:rPr>
          <w:rFonts w:hint="cs"/>
        </w:rPr>
        <w:t>xxxx</w:t>
      </w:r>
      <w:r>
        <w:rPr>
          <w:rFonts w:hint="cs"/>
          <w:rtl/>
        </w:rPr>
        <w:t xml:space="preserve">, הוא מצא שם חברים והוא משתלב יפה. הוא היה מגיע והאם טענה ואי אפשר להתעלם מזה שאנחנו בתקופה חריגה התחילה המלחמה ביום 7.10.2023 האזור שם היה תחת הפגזות ותחת אזעקות ואי אפשר לנתק את הדברים מהמציאות שבה אנו חיים בישראל. לאם היו הסברים שאפשר להגיד שאלו טענות לא נכונות אך זה המצב, אלו הטענות וצריך להתחשב בהם, האם אומרת שיש שיפור וציטטתי דברים שנאמרו מאת המסגרת. תמיד יש את הצד השני. </w:t>
      </w:r>
      <w:r w:rsidR="00B60B39">
        <w:rPr>
          <w:rFonts w:hint="cs"/>
          <w:rtl/>
        </w:rPr>
        <w:t xml:space="preserve">זה לא שכל מקרה באים הסיוע המשפטי וממנים מינויים שאין להם סיכוי. אנו צריכים להבין שהיה תהליך ארוך בנוער אך שנמצאה מסגרת מתאימה. יש טענות לגבי הגעה סבירה, היו תקופות שהיו אזעקות שהילד לא הגיע, יש נכונות ורצון של האם שהילד יגיע והאם אומרת שיש התקדמות והטענות שעולות כי הילד מגיע מסריח עם בגדים לא נקיים, היא לא טוענת ההיפך. האם אמרה שהילד סירב להתקלח במשך שבוע. האב והאם לא היו נשואים מעולם. </w:t>
      </w:r>
    </w:p>
    <w:p w:rsidR="00B60B39" w:rsidRDefault="00B60B39" w:rsidP="00A94D7E">
      <w:pPr>
        <w:spacing w:line="360" w:lineRule="auto"/>
        <w:jc w:val="both"/>
        <w:rPr>
          <w:rtl/>
        </w:rPr>
      </w:pPr>
    </w:p>
    <w:p w:rsidR="00B60B39" w:rsidRDefault="00B60B39" w:rsidP="00A94D7E">
      <w:pPr>
        <w:spacing w:line="360" w:lineRule="auto"/>
        <w:jc w:val="both"/>
        <w:rPr>
          <w:rtl/>
        </w:rPr>
      </w:pPr>
      <w:r>
        <w:rPr>
          <w:rFonts w:hint="cs"/>
          <w:rtl/>
        </w:rPr>
        <w:t>האב היה בקשר עם הילד אך היום ניתק את הקשר.</w:t>
      </w:r>
    </w:p>
    <w:p w:rsidR="00B60B39" w:rsidRDefault="00B60B39" w:rsidP="00A94D7E">
      <w:pPr>
        <w:spacing w:line="360" w:lineRule="auto"/>
        <w:jc w:val="both"/>
        <w:rPr>
          <w:rtl/>
        </w:rPr>
      </w:pPr>
      <w:r>
        <w:rPr>
          <w:rFonts w:hint="cs"/>
          <w:rtl/>
        </w:rPr>
        <w:lastRenderedPageBreak/>
        <w:t xml:space="preserve">האם סבורה שכן הוא נמצא במקום הנכון וצריך לדאוג להמשיך להשאיר אותו בקהילה, לפני שמוציאים ילד מהבית צריך לדאוג שהילד יגיע לבית הספר, צריך לדאוג שיגיע סטודנט או מדריך או גורמים בקהילה שיכולים לדאוג שהילד יתייצב. יש הסכמה שהילד מתאים. </w:t>
      </w:r>
    </w:p>
    <w:p w:rsidR="00B60B39" w:rsidRDefault="00B60B39" w:rsidP="00A94D7E">
      <w:pPr>
        <w:spacing w:line="360" w:lineRule="auto"/>
        <w:jc w:val="both"/>
        <w:rPr>
          <w:rtl/>
        </w:rPr>
      </w:pPr>
    </w:p>
    <w:p w:rsidR="00B60B39" w:rsidRPr="00B60B39" w:rsidRDefault="00B60B39" w:rsidP="00A94D7E">
      <w:pPr>
        <w:spacing w:line="360" w:lineRule="auto"/>
        <w:jc w:val="both"/>
        <w:rPr>
          <w:b/>
          <w:bCs/>
          <w:u w:val="single"/>
          <w:rtl/>
        </w:rPr>
      </w:pPr>
      <w:r w:rsidRPr="00B60B39">
        <w:rPr>
          <w:rFonts w:hint="cs"/>
          <w:b/>
          <w:bCs/>
          <w:u w:val="single"/>
          <w:rtl/>
        </w:rPr>
        <w:t>גב' אלינור סיבוני עו"ס המשפחה:</w:t>
      </w:r>
    </w:p>
    <w:p w:rsidR="00B60B39" w:rsidRDefault="00B60B39" w:rsidP="00A94D7E">
      <w:pPr>
        <w:spacing w:line="360" w:lineRule="auto"/>
        <w:jc w:val="both"/>
        <w:rPr>
          <w:rtl/>
        </w:rPr>
      </w:pPr>
      <w:r>
        <w:rPr>
          <w:rFonts w:hint="cs"/>
          <w:rtl/>
        </w:rPr>
        <w:t>הם טוענים שהמסגרת מתאימה ל</w:t>
      </w:r>
      <w:r w:rsidR="00167C3E">
        <w:rPr>
          <w:rFonts w:hint="cs"/>
        </w:rPr>
        <w:t>xxxx</w:t>
      </w:r>
      <w:r>
        <w:rPr>
          <w:rFonts w:hint="cs"/>
          <w:rtl/>
        </w:rPr>
        <w:t xml:space="preserve"> אכן כן אך הוא לא מגיע. הוא לא נמצא בצהרון, הוא הולך לבית. האם אומרת שהוא הולך לישון בשעה ארבע לפנות בוקר ולא מצליח לקום בבוקר. הוא לא מצליח להגיע לבית הספר ואז הוא ישן במסגרות ובית הספר אומר שאין שום דרך לעזור לילד אם האם לא משתפת פעולה. אין השגחה ולגבי סומכת האם לא מעוניינת בסומכת, הייתה סומכת שבע שנים אשר ניסתה לבנות איתה דרך טיפולית ושום דבר לא עבד כך היה עם הילדים הגדולים. </w:t>
      </w:r>
    </w:p>
    <w:p w:rsidR="00B60B39" w:rsidRDefault="00B60B39" w:rsidP="00A94D7E">
      <w:pPr>
        <w:spacing w:line="360" w:lineRule="auto"/>
        <w:jc w:val="both"/>
        <w:rPr>
          <w:rtl/>
        </w:rPr>
      </w:pPr>
    </w:p>
    <w:p w:rsidR="00B60B39" w:rsidRPr="00497624" w:rsidRDefault="00B60B39" w:rsidP="00A94D7E">
      <w:pPr>
        <w:spacing w:line="360" w:lineRule="auto"/>
        <w:jc w:val="both"/>
        <w:rPr>
          <w:b/>
          <w:bCs/>
          <w:u w:val="single"/>
          <w:rtl/>
        </w:rPr>
      </w:pPr>
      <w:r w:rsidRPr="00497624">
        <w:rPr>
          <w:rFonts w:hint="cs"/>
          <w:b/>
          <w:bCs/>
          <w:u w:val="single"/>
          <w:rtl/>
        </w:rPr>
        <w:t>הגב' רימה עו</w:t>
      </w:r>
      <w:r w:rsidR="00497624" w:rsidRPr="00497624">
        <w:rPr>
          <w:rFonts w:hint="cs"/>
          <w:b/>
          <w:bCs/>
          <w:u w:val="single"/>
          <w:rtl/>
        </w:rPr>
        <w:t>"ס המשפחה:</w:t>
      </w:r>
    </w:p>
    <w:p w:rsidR="00497624" w:rsidRDefault="00497624" w:rsidP="00A94D7E">
      <w:pPr>
        <w:spacing w:line="360" w:lineRule="auto"/>
        <w:jc w:val="both"/>
        <w:rPr>
          <w:rtl/>
        </w:rPr>
      </w:pPr>
      <w:r>
        <w:rPr>
          <w:rFonts w:hint="cs"/>
          <w:rtl/>
        </w:rPr>
        <w:t xml:space="preserve">הייתה מסוגלות הורית והייתה החלטה להוציא את כל הילדים ולמרות זאת בנינו תכנית טיפול ואז הייתה תכנית טיפול מאוד אינטנסיבית שזו תכנית מעטפת שכל המטפלים באים לתוך הבית והתכנית הייתה חמש שנים ותוך התכנית הזו נאלצנו להוציא שלושה ילדים למרכז חירום כי הם ישנו ברחוב ולכן הזמן של הילד מאוד יקר. </w:t>
      </w:r>
      <w:r w:rsidR="00167C3E">
        <w:rPr>
          <w:rFonts w:hint="cs"/>
        </w:rPr>
        <w:t>xxxx</w:t>
      </w:r>
      <w:r>
        <w:rPr>
          <w:rFonts w:hint="cs"/>
          <w:rtl/>
        </w:rPr>
        <w:t xml:space="preserve"> ילד מקסים בן 9 שיכול להתקדם ויש לו יכולת טובה וצריך להשאירו בקהילה. האם טובה אך היא לא יודעת להציב גבולות ולא לתת הדרכה שום דבר לא עוזר, אולי היא רוצה אך היא לא מסוגלת. </w:t>
      </w:r>
    </w:p>
    <w:p w:rsidR="00497624" w:rsidRDefault="00497624" w:rsidP="00A94D7E">
      <w:pPr>
        <w:spacing w:line="360" w:lineRule="auto"/>
        <w:jc w:val="both"/>
        <w:rPr>
          <w:rtl/>
        </w:rPr>
      </w:pPr>
    </w:p>
    <w:p w:rsidR="00A94D7E" w:rsidRDefault="00A94D7E" w:rsidP="00404DEF">
      <w:pPr>
        <w:spacing w:line="360" w:lineRule="auto"/>
        <w:jc w:val="both"/>
        <w:rPr>
          <w:b/>
          <w:bCs/>
          <w:u w:val="single"/>
          <w:rtl/>
        </w:rPr>
      </w:pPr>
      <w:r w:rsidRPr="00A94D7E">
        <w:rPr>
          <w:rFonts w:hint="cs"/>
          <w:b/>
          <w:bCs/>
          <w:u w:val="single"/>
          <w:rtl/>
        </w:rPr>
        <w:t>הגב' פסטרנק</w:t>
      </w:r>
      <w:r>
        <w:rPr>
          <w:rFonts w:hint="cs"/>
          <w:b/>
          <w:bCs/>
          <w:u w:val="single"/>
          <w:rtl/>
        </w:rPr>
        <w:t xml:space="preserve"> עו"ס לחוק הנוער</w:t>
      </w:r>
      <w:r w:rsidRPr="00A94D7E">
        <w:rPr>
          <w:rFonts w:hint="cs"/>
          <w:b/>
          <w:bCs/>
          <w:u w:val="single"/>
          <w:rtl/>
        </w:rPr>
        <w:t>:</w:t>
      </w:r>
    </w:p>
    <w:p w:rsidR="00A94D7E" w:rsidRDefault="00497624" w:rsidP="00404DEF">
      <w:pPr>
        <w:spacing w:line="360" w:lineRule="auto"/>
        <w:jc w:val="both"/>
        <w:rPr>
          <w:rtl/>
        </w:rPr>
      </w:pPr>
      <w:r>
        <w:rPr>
          <w:rFonts w:hint="cs"/>
          <w:rtl/>
        </w:rPr>
        <w:lastRenderedPageBreak/>
        <w:t xml:space="preserve">מבחינתי מדובר בילד בסיכון ואפילו בסכנה מבחינה רגשית ונפשית, הוא לא מקבל את מה שמגיע לו הוא לא מקבל טיפולי שיניים אין השגחה, זהו ילד תלוש בעולם הוא המבוגר האחראי בבית הזה הוא ילד אומלל, אם הוא מגיע לבית הספר הוא מגיע לאחר לילה ללא שינה, נותנים לו לישון במסדרון כי אין לו שום יכולת ללמוד, ילד בן 9 שמצליח לברוח מעל חומות בית הספר זה יכול להגיע לכיוון אחד וזה יכול ללכת לפליליים. הוא מסתובב ברחובות. </w:t>
      </w:r>
    </w:p>
    <w:p w:rsidR="00497624" w:rsidRDefault="00497624" w:rsidP="00404DEF">
      <w:pPr>
        <w:spacing w:line="360" w:lineRule="auto"/>
        <w:jc w:val="both"/>
        <w:rPr>
          <w:rtl/>
        </w:rPr>
      </w:pPr>
    </w:p>
    <w:p w:rsidR="00497624" w:rsidRPr="00497624" w:rsidRDefault="00497624" w:rsidP="00497624">
      <w:pPr>
        <w:spacing w:line="360" w:lineRule="auto"/>
        <w:jc w:val="both"/>
        <w:rPr>
          <w:b/>
          <w:bCs/>
          <w:u w:val="single"/>
          <w:rtl/>
        </w:rPr>
      </w:pPr>
      <w:r w:rsidRPr="00497624">
        <w:rPr>
          <w:rFonts w:hint="cs"/>
          <w:b/>
          <w:bCs/>
          <w:u w:val="single"/>
          <w:rtl/>
        </w:rPr>
        <w:t>ב"כ היוע</w:t>
      </w:r>
      <w:r>
        <w:rPr>
          <w:rFonts w:hint="cs"/>
          <w:b/>
          <w:bCs/>
          <w:u w:val="single"/>
          <w:rtl/>
        </w:rPr>
        <w:t>מ</w:t>
      </w:r>
      <w:r w:rsidRPr="00497624">
        <w:rPr>
          <w:rFonts w:hint="cs"/>
          <w:b/>
          <w:bCs/>
          <w:u w:val="single"/>
          <w:rtl/>
        </w:rPr>
        <w:t>"ש:</w:t>
      </w:r>
    </w:p>
    <w:p w:rsidR="00497624" w:rsidRDefault="00497624" w:rsidP="00404DEF">
      <w:pPr>
        <w:spacing w:line="360" w:lineRule="auto"/>
        <w:jc w:val="both"/>
        <w:rPr>
          <w:rtl/>
        </w:rPr>
      </w:pPr>
      <w:r>
        <w:rPr>
          <w:rFonts w:hint="cs"/>
          <w:rtl/>
        </w:rPr>
        <w:t>יש 14 היעדרויות וניתן לראות את ההיעדרויות הרבות מתחילת החודש, כשהוא מגיע הוא  לא נוכח באמת, המסגרת לא מספקת וצריך את המעטפת המינימלית כדי לאפשר לו לקחת ממנה. אמנם הוצאה מהבית אינו פתרון קסם אך יש כאן הזדמנות לשנות את אורחות חייו של הקטין ולשקם אותו בהתאם לצרכים המקובלים.</w:t>
      </w:r>
    </w:p>
    <w:p w:rsidR="00495D8D" w:rsidRDefault="00495D8D" w:rsidP="00404DEF">
      <w:pPr>
        <w:spacing w:line="360" w:lineRule="auto"/>
        <w:jc w:val="both"/>
        <w:rPr>
          <w:rtl/>
        </w:rPr>
      </w:pPr>
    </w:p>
    <w:p w:rsidR="00495D8D" w:rsidRPr="00495D8D" w:rsidRDefault="00495D8D" w:rsidP="00404DEF">
      <w:pPr>
        <w:spacing w:line="360" w:lineRule="auto"/>
        <w:jc w:val="both"/>
        <w:rPr>
          <w:b/>
          <w:bCs/>
          <w:u w:val="single"/>
          <w:rtl/>
        </w:rPr>
      </w:pPr>
      <w:r w:rsidRPr="00495D8D">
        <w:rPr>
          <w:rFonts w:hint="cs"/>
          <w:b/>
          <w:bCs/>
          <w:u w:val="single"/>
          <w:rtl/>
        </w:rPr>
        <w:t xml:space="preserve">עו"ס </w:t>
      </w:r>
      <w:r>
        <w:rPr>
          <w:rFonts w:hint="cs"/>
          <w:b/>
          <w:bCs/>
          <w:u w:val="single"/>
          <w:rtl/>
        </w:rPr>
        <w:t xml:space="preserve">גב' </w:t>
      </w:r>
      <w:r w:rsidRPr="00495D8D">
        <w:rPr>
          <w:rFonts w:hint="cs"/>
          <w:b/>
          <w:bCs/>
          <w:u w:val="single"/>
          <w:rtl/>
        </w:rPr>
        <w:t>אלינור סיבוני:</w:t>
      </w:r>
    </w:p>
    <w:p w:rsidR="00495D8D" w:rsidRDefault="00495D8D" w:rsidP="00404DEF">
      <w:pPr>
        <w:spacing w:line="360" w:lineRule="auto"/>
        <w:jc w:val="both"/>
        <w:rPr>
          <w:rtl/>
        </w:rPr>
      </w:pPr>
      <w:r>
        <w:rPr>
          <w:rFonts w:hint="cs"/>
          <w:rtl/>
        </w:rPr>
        <w:t>ברגע שתהיה החלטה היא תשתף פעולה וזאת בהתאם להיכרותי איתה.</w:t>
      </w:r>
    </w:p>
    <w:p w:rsidR="00495D8D" w:rsidRDefault="00495D8D" w:rsidP="00404DEF">
      <w:pPr>
        <w:spacing w:line="360" w:lineRule="auto"/>
        <w:jc w:val="both"/>
        <w:rPr>
          <w:rtl/>
        </w:rPr>
      </w:pPr>
    </w:p>
    <w:p w:rsidR="00495D8D" w:rsidRPr="00495D8D" w:rsidRDefault="00495D8D" w:rsidP="00404DEF">
      <w:pPr>
        <w:spacing w:line="360" w:lineRule="auto"/>
        <w:jc w:val="both"/>
        <w:rPr>
          <w:b/>
          <w:bCs/>
          <w:u w:val="single"/>
          <w:rtl/>
        </w:rPr>
      </w:pPr>
      <w:r w:rsidRPr="00495D8D">
        <w:rPr>
          <w:rFonts w:hint="cs"/>
          <w:b/>
          <w:bCs/>
          <w:u w:val="single"/>
          <w:rtl/>
        </w:rPr>
        <w:t>הגב' פסטרנק עו"ס לחוק הנוער:</w:t>
      </w:r>
    </w:p>
    <w:p w:rsidR="00495D8D" w:rsidRDefault="00495D8D" w:rsidP="00167C3E">
      <w:pPr>
        <w:spacing w:line="360" w:lineRule="auto"/>
        <w:jc w:val="both"/>
        <w:rPr>
          <w:rtl/>
        </w:rPr>
      </w:pPr>
      <w:r>
        <w:rPr>
          <w:rFonts w:hint="cs"/>
          <w:rtl/>
        </w:rPr>
        <w:t xml:space="preserve">האם ביחסים טובים עם </w:t>
      </w:r>
      <w:r w:rsidR="00167C3E">
        <w:t>xxxx</w:t>
      </w:r>
      <w:r>
        <w:rPr>
          <w:rFonts w:hint="cs"/>
          <w:rtl/>
        </w:rPr>
        <w:t xml:space="preserve"> שאחראית בצהרון, היא יכולה ללכת עם האם לוועדת הקבלה אשר תראה את המסגרת אני בטוחה שהיא תשתף פעולה. גם עם הנער הגדול היא אמרה לא וכיום היא זועקת לעזרה. גב'</w:t>
      </w:r>
      <w:r w:rsidR="00167C3E">
        <w:rPr>
          <w:rFonts w:hint="cs"/>
          <w:rtl/>
        </w:rPr>
        <w:t xml:space="preserve"> </w:t>
      </w:r>
      <w:r w:rsidR="00167C3E">
        <w:t>xxxx</w:t>
      </w:r>
      <w:r>
        <w:rPr>
          <w:rFonts w:hint="cs"/>
          <w:rtl/>
        </w:rPr>
        <w:t xml:space="preserve"> </w:t>
      </w:r>
      <w:r w:rsidR="00167C3E">
        <w:rPr>
          <w:rFonts w:hint="cs"/>
          <w:rtl/>
        </w:rPr>
        <w:t xml:space="preserve"> </w:t>
      </w:r>
      <w:r>
        <w:rPr>
          <w:rFonts w:hint="cs"/>
          <w:rtl/>
        </w:rPr>
        <w:t xml:space="preserve">תסכים ללכת איתה לראות את המסגרת. היא מוכנה לעשות הכל היא אישה עם לב ענק. </w:t>
      </w:r>
    </w:p>
    <w:p w:rsidR="00495D8D" w:rsidRDefault="00495D8D" w:rsidP="00404DEF">
      <w:pPr>
        <w:spacing w:line="360" w:lineRule="auto"/>
        <w:jc w:val="both"/>
        <w:rPr>
          <w:rtl/>
        </w:rPr>
      </w:pPr>
    </w:p>
    <w:p w:rsidR="00495D8D" w:rsidRDefault="00495D8D" w:rsidP="00404DEF">
      <w:pPr>
        <w:spacing w:line="360" w:lineRule="auto"/>
        <w:jc w:val="both"/>
        <w:rPr>
          <w:sz w:val="6"/>
          <w:szCs w:val="6"/>
          <w:rtl/>
        </w:rPr>
      </w:pPr>
      <w:r>
        <w:rPr>
          <w:sz w:val="6"/>
          <w:szCs w:val="6"/>
          <w:rtl/>
        </w:rPr>
        <w:t>&lt;#2#&gt;</w:t>
      </w:r>
    </w:p>
    <w:p w:rsidR="00495D8D" w:rsidRDefault="00495D8D">
      <w:pPr>
        <w:spacing w:line="360" w:lineRule="auto"/>
        <w:jc w:val="center"/>
        <w:rPr>
          <w:rFonts w:ascii="Arial" w:hAnsi="Arial"/>
          <w:b/>
          <w:bCs/>
          <w:sz w:val="28"/>
          <w:szCs w:val="28"/>
          <w:u w:val="single"/>
          <w:rtl/>
        </w:rPr>
      </w:pPr>
      <w:r>
        <w:rPr>
          <w:rFonts w:ascii="Arial" w:hAnsi="Arial"/>
          <w:b/>
          <w:bCs/>
          <w:sz w:val="28"/>
          <w:szCs w:val="28"/>
          <w:u w:val="single"/>
          <w:rtl/>
        </w:rPr>
        <w:lastRenderedPageBreak/>
        <w:t>החלטה</w:t>
      </w:r>
    </w:p>
    <w:p w:rsidR="00495D8D" w:rsidRDefault="00495D8D">
      <w:pPr>
        <w:spacing w:line="360" w:lineRule="auto"/>
        <w:jc w:val="both"/>
        <w:rPr>
          <w:rtl/>
        </w:rPr>
      </w:pPr>
      <w:r>
        <w:rPr>
          <w:rFonts w:hint="cs"/>
          <w:rtl/>
        </w:rPr>
        <w:t>תינתן החלטה ותשלח לצדדים.</w:t>
      </w:r>
    </w:p>
    <w:p w:rsidR="00495D8D" w:rsidRDefault="00495D8D">
      <w:pPr>
        <w:spacing w:line="360" w:lineRule="auto"/>
        <w:jc w:val="both"/>
        <w:rPr>
          <w:sz w:val="6"/>
          <w:szCs w:val="6"/>
          <w:rtl/>
        </w:rPr>
      </w:pPr>
      <w:r>
        <w:rPr>
          <w:sz w:val="6"/>
          <w:szCs w:val="6"/>
          <w:rtl/>
        </w:rPr>
        <w:t>&lt;#3#&gt;</w:t>
      </w:r>
    </w:p>
    <w:p w:rsidR="00495D8D" w:rsidRDefault="00495D8D" w:rsidP="003B08F6">
      <w:pPr>
        <w:rPr>
          <w:rtl/>
        </w:rPr>
      </w:pPr>
    </w:p>
    <w:p w:rsidR="00495D8D" w:rsidRDefault="00495D8D"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י"ד אייר תשפ"ד</w:t>
          </w:r>
        </w:sdtContent>
      </w:sdt>
      <w:r>
        <w:rPr>
          <w:rFonts w:hint="cs"/>
          <w:b/>
          <w:bCs/>
          <w:rtl/>
        </w:rPr>
        <w:t xml:space="preserve">, </w:t>
      </w:r>
      <w:sdt>
        <w:sdtPr>
          <w:rPr>
            <w:rtl/>
          </w:rPr>
          <w:alias w:val="2206"/>
          <w:tag w:val="2206"/>
          <w:id w:val="-1474593809"/>
          <w:text w:multiLine="1"/>
        </w:sdtPr>
        <w:sdtEndPr/>
        <w:sdtContent>
          <w:r>
            <w:rPr>
              <w:b/>
              <w:bCs/>
            </w:rPr>
            <w:t>22/05/2024</w:t>
          </w:r>
        </w:sdtContent>
      </w:sdt>
      <w:r>
        <w:rPr>
          <w:rFonts w:hint="cs"/>
          <w:b/>
          <w:bCs/>
          <w:rtl/>
        </w:rPr>
        <w:t xml:space="preserve"> במעמד הנוכחים.</w:t>
      </w:r>
    </w:p>
    <w:p w:rsidR="00495D8D" w:rsidRDefault="00495D8D"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95D8D" w:rsidTr="00CB46FB">
        <w:trPr>
          <w:trHeight w:val="316"/>
          <w:jc w:val="right"/>
        </w:trPr>
        <w:tc>
          <w:tcPr>
            <w:tcW w:w="3936" w:type="dxa"/>
            <w:vAlign w:val="center"/>
          </w:tcPr>
          <w:p w:rsidR="00495D8D" w:rsidRDefault="00B61CAF" w:rsidP="00CB46FB">
            <w:pPr>
              <w:jc w:val="center"/>
            </w:pPr>
            <w:sdt>
              <w:sdtPr>
                <w:rPr>
                  <w:rtl/>
                </w:rPr>
                <w:alias w:val="MergeField"/>
                <w:tag w:val="2144"/>
                <w:id w:val="-459720241"/>
              </w:sdtPr>
              <w:sdtEndPr/>
              <w:sdtContent>
                <w:r w:rsidR="00495D8D">
                  <w:rPr>
                    <w:noProof/>
                  </w:rPr>
                  <w:drawing>
                    <wp:inline distT="0" distB="0" distL="0" distR="0" wp14:editId="50D07946">
                      <wp:extent cx="1390650" cy="1000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390650" cy="1000125"/>
                              </a:xfrm>
                              <a:prstGeom prst="rect">
                                <a:avLst/>
                              </a:prstGeom>
                            </pic:spPr>
                          </pic:pic>
                        </a:graphicData>
                      </a:graphic>
                    </wp:inline>
                  </w:drawing>
                </w:r>
              </w:sdtContent>
            </w:sdt>
          </w:p>
          <w:p w:rsidR="00495D8D" w:rsidRDefault="00495D8D" w:rsidP="00CB46FB">
            <w:pPr>
              <w:jc w:val="center"/>
              <w:rPr>
                <w:rtl/>
              </w:rPr>
            </w:pPr>
          </w:p>
        </w:tc>
      </w:tr>
      <w:tr w:rsidR="00495D8D" w:rsidTr="00CB46FB">
        <w:trPr>
          <w:trHeight w:val="361"/>
          <w:jc w:val="right"/>
        </w:trPr>
        <w:tc>
          <w:tcPr>
            <w:tcW w:w="3936" w:type="dxa"/>
            <w:vAlign w:val="center"/>
          </w:tcPr>
          <w:p w:rsidR="00495D8D" w:rsidRPr="00C02017" w:rsidRDefault="00B61CAF" w:rsidP="00CB46FB">
            <w:pPr>
              <w:jc w:val="center"/>
              <w:rPr>
                <w:rFonts w:cs="David"/>
                <w:b/>
                <w:bCs/>
                <w:rtl/>
              </w:rPr>
            </w:pPr>
            <w:sdt>
              <w:sdtPr>
                <w:rPr>
                  <w:b/>
                  <w:bCs/>
                  <w:rtl/>
                </w:rPr>
                <w:alias w:val="2141"/>
                <w:tag w:val="2141"/>
                <w:id w:val="2119712613"/>
                <w:placeholder>
                  <w:docPart w:val="39F1E11DB70244A5AAA90B10BB9A0991"/>
                </w:placeholder>
                <w:text w:multiLine="1"/>
              </w:sdtPr>
              <w:sdtEndPr/>
              <w:sdtContent>
                <w:r w:rsidR="00495D8D">
                  <w:rPr>
                    <w:rFonts w:cs="David"/>
                    <w:b/>
                    <w:bCs/>
                    <w:rtl/>
                  </w:rPr>
                  <w:t>אריאל</w:t>
                </w:r>
              </w:sdtContent>
            </w:sdt>
            <w:r w:rsidR="00495D8D" w:rsidRPr="00C02017">
              <w:rPr>
                <w:rFonts w:cs="David" w:hint="cs"/>
                <w:b/>
                <w:bCs/>
                <w:rtl/>
              </w:rPr>
              <w:t xml:space="preserve"> </w:t>
            </w:r>
            <w:sdt>
              <w:sdtPr>
                <w:rPr>
                  <w:rFonts w:hint="cs"/>
                  <w:b/>
                  <w:bCs/>
                  <w:rtl/>
                </w:rPr>
                <w:alias w:val="2142"/>
                <w:tag w:val="2142"/>
                <w:id w:val="-26639521"/>
                <w:placeholder>
                  <w:docPart w:val="88906B674DAC4A4580676A001C71EEA1"/>
                </w:placeholder>
                <w:text w:multiLine="1"/>
              </w:sdtPr>
              <w:sdtEndPr/>
              <w:sdtContent>
                <w:r w:rsidR="00495D8D">
                  <w:rPr>
                    <w:rFonts w:cs="David"/>
                    <w:b/>
                    <w:bCs/>
                    <w:rtl/>
                  </w:rPr>
                  <w:t>ואגו</w:t>
                </w:r>
              </w:sdtContent>
            </w:sdt>
            <w:r w:rsidR="00495D8D" w:rsidRPr="00C02017">
              <w:rPr>
                <w:rFonts w:cs="David" w:hint="cs"/>
                <w:b/>
                <w:bCs/>
                <w:rtl/>
              </w:rPr>
              <w:t xml:space="preserve">, </w:t>
            </w:r>
            <w:sdt>
              <w:sdtPr>
                <w:rPr>
                  <w:rFonts w:hint="cs"/>
                  <w:b/>
                  <w:bCs/>
                  <w:rtl/>
                </w:rPr>
                <w:alias w:val="2143"/>
                <w:tag w:val="2143"/>
                <w:id w:val="1647695366"/>
                <w:placeholder>
                  <w:docPart w:val="45459C5D8E5C4051BEE2698B2FD6838E"/>
                </w:placeholder>
                <w:text w:multiLine="1"/>
              </w:sdtPr>
              <w:sdtEndPr/>
              <w:sdtContent>
                <w:r w:rsidR="00495D8D">
                  <w:rPr>
                    <w:rFonts w:cs="David"/>
                    <w:b/>
                    <w:bCs/>
                    <w:rtl/>
                  </w:rPr>
                  <w:t>שופט, סגן הנשיא</w:t>
                </w:r>
              </w:sdtContent>
            </w:sdt>
          </w:p>
        </w:tc>
      </w:tr>
    </w:tbl>
    <w:p w:rsidR="00495D8D" w:rsidRDefault="00542AFC" w:rsidP="00542AFC">
      <w:pPr>
        <w:jc w:val="both"/>
        <w:rPr>
          <w:rtl/>
        </w:rPr>
      </w:pPr>
      <w:r>
        <w:rPr>
          <w:rtl/>
        </w:rPr>
        <w:t xml:space="preserve"> </w:t>
      </w:r>
    </w:p>
    <w:p w:rsidR="00542AFC" w:rsidRDefault="00542AFC" w:rsidP="00542AFC">
      <w:pPr>
        <w:jc w:val="both"/>
        <w:rPr>
          <w:sz w:val="6"/>
          <w:szCs w:val="6"/>
          <w:rtl/>
        </w:rPr>
      </w:pPr>
      <w:r>
        <w:rPr>
          <w:sz w:val="6"/>
          <w:szCs w:val="6"/>
          <w:rtl/>
        </w:rPr>
        <w:t>&lt;#6#&gt;</w:t>
      </w:r>
    </w:p>
    <w:p w:rsidR="00542AFC" w:rsidRDefault="00542AFC">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542AFC" w:rsidRDefault="00542AFC">
      <w:pPr>
        <w:spacing w:line="360" w:lineRule="auto"/>
        <w:jc w:val="both"/>
        <w:rPr>
          <w:rtl/>
        </w:rPr>
      </w:pPr>
    </w:p>
    <w:p w:rsidR="00542AFC" w:rsidRDefault="00542AFC" w:rsidP="00542AFC">
      <w:pPr>
        <w:jc w:val="center"/>
        <w:rPr>
          <w:rtl/>
        </w:rPr>
      </w:pPr>
    </w:p>
    <w:p w:rsidR="00542AFC" w:rsidRDefault="00542AFC" w:rsidP="00542AFC">
      <w:pPr>
        <w:jc w:val="both"/>
        <w:rPr>
          <w:rtl/>
        </w:rPr>
      </w:pPr>
      <w:r>
        <w:rPr>
          <w:rFonts w:hint="cs"/>
          <w:rtl/>
        </w:rPr>
        <w:t xml:space="preserve">לאחר שמיעת טיעוני הצדדים ועיון בחומר שהוצג </w:t>
      </w:r>
      <w:r>
        <w:rPr>
          <w:rtl/>
        </w:rPr>
        <w:t>–</w:t>
      </w:r>
      <w:r>
        <w:rPr>
          <w:rFonts w:hint="cs"/>
          <w:rtl/>
        </w:rPr>
        <w:t xml:space="preserve"> השתכנעתי כי דין הערעור להידחות וכי לא נפלה כל שגגה מלפני ביהמ"ש לנוער בהחלטה מושא הערעור.</w:t>
      </w:r>
    </w:p>
    <w:p w:rsidR="00542AFC" w:rsidRDefault="00542AFC" w:rsidP="00542AFC">
      <w:pPr>
        <w:jc w:val="both"/>
        <w:rPr>
          <w:rtl/>
        </w:rPr>
      </w:pPr>
    </w:p>
    <w:p w:rsidR="00542AFC" w:rsidRDefault="00542AFC" w:rsidP="00542AFC">
      <w:pPr>
        <w:jc w:val="both"/>
        <w:rPr>
          <w:rtl/>
        </w:rPr>
      </w:pPr>
      <w:r>
        <w:rPr>
          <w:rFonts w:hint="cs"/>
          <w:rtl/>
        </w:rPr>
        <w:t xml:space="preserve">לדיון היום לא התייצבה האם המערערת, ובא כוחה לא ידע מדוע, </w:t>
      </w:r>
      <w:r w:rsidR="00F8404B">
        <w:rPr>
          <w:rFonts w:hint="cs"/>
          <w:rtl/>
        </w:rPr>
        <w:t>אף כי אמורה הייתה להגיע.</w:t>
      </w:r>
    </w:p>
    <w:p w:rsidR="00F8404B" w:rsidRDefault="00F8404B" w:rsidP="00542AFC">
      <w:pPr>
        <w:jc w:val="both"/>
        <w:rPr>
          <w:rtl/>
        </w:rPr>
      </w:pPr>
    </w:p>
    <w:p w:rsidR="00F8404B" w:rsidRDefault="00F8404B" w:rsidP="00F03604">
      <w:pPr>
        <w:jc w:val="both"/>
        <w:rPr>
          <w:rtl/>
        </w:rPr>
      </w:pPr>
      <w:r>
        <w:rPr>
          <w:rFonts w:hint="cs"/>
          <w:rtl/>
        </w:rPr>
        <w:t>המשיב 2- אבי הקטין, למרות שנ</w:t>
      </w:r>
      <w:r w:rsidR="00F03604">
        <w:rPr>
          <w:rFonts w:hint="cs"/>
          <w:rtl/>
        </w:rPr>
        <w:t>אמר כי הביע כוונה להתייצב- אף הוא לא הגיע</w:t>
      </w:r>
      <w:r>
        <w:rPr>
          <w:rFonts w:hint="cs"/>
          <w:rtl/>
        </w:rPr>
        <w:t>. הוסבר, כי, מזה תקופה הוא אינו נוכח כלל בחיי הקטין.</w:t>
      </w:r>
    </w:p>
    <w:p w:rsidR="00F8404B" w:rsidRDefault="00F8404B" w:rsidP="00542AFC">
      <w:pPr>
        <w:jc w:val="both"/>
        <w:rPr>
          <w:rtl/>
        </w:rPr>
      </w:pPr>
    </w:p>
    <w:p w:rsidR="00F8404B" w:rsidRDefault="00F8404B" w:rsidP="00F03604">
      <w:pPr>
        <w:jc w:val="both"/>
        <w:rPr>
          <w:rtl/>
        </w:rPr>
      </w:pPr>
      <w:r>
        <w:rPr>
          <w:rFonts w:hint="cs"/>
          <w:rtl/>
        </w:rPr>
        <w:t>בי</w:t>
      </w:r>
      <w:r w:rsidR="00F03604">
        <w:rPr>
          <w:rFonts w:hint="cs"/>
          <w:rtl/>
        </w:rPr>
        <w:t>ה</w:t>
      </w:r>
      <w:r>
        <w:rPr>
          <w:rFonts w:hint="cs"/>
          <w:rtl/>
        </w:rPr>
        <w:t>מ"ש לנוער, בהחלטה מ</w:t>
      </w:r>
      <w:r w:rsidR="00F03604">
        <w:rPr>
          <w:rFonts w:hint="cs"/>
          <w:rtl/>
        </w:rPr>
        <w:t>ושא</w:t>
      </w:r>
      <w:r>
        <w:rPr>
          <w:rFonts w:hint="cs"/>
          <w:rtl/>
        </w:rPr>
        <w:t xml:space="preserve"> הערעור, הורה על שינוי בדרכי הטיפול בקטין </w:t>
      </w:r>
      <w:r w:rsidR="00167C3E">
        <w:rPr>
          <w:rFonts w:hint="cs"/>
        </w:rPr>
        <w:t>xxxx</w:t>
      </w:r>
      <w:r>
        <w:rPr>
          <w:rFonts w:hint="cs"/>
          <w:rtl/>
        </w:rPr>
        <w:t xml:space="preserve">, כבן 9, אשר הוכרז </w:t>
      </w:r>
      <w:r w:rsidR="00F03604">
        <w:rPr>
          <w:rFonts w:hint="cs"/>
          <w:rtl/>
        </w:rPr>
        <w:t xml:space="preserve">בעבר </w:t>
      </w:r>
      <w:r>
        <w:rPr>
          <w:rFonts w:hint="cs"/>
          <w:rtl/>
        </w:rPr>
        <w:t>כקטין נזקק, ועל הוצאתו ממשמורת האם המערערת, ועל השמתו במסגרת חוץ- ביתית, לפי קביעת רשויות הרווחה, לתקופה של 6 חודשים מעת אישור המסגרת בידי בית המשפט.</w:t>
      </w:r>
    </w:p>
    <w:p w:rsidR="00F8404B" w:rsidRDefault="00F8404B" w:rsidP="00542AFC">
      <w:pPr>
        <w:jc w:val="both"/>
        <w:rPr>
          <w:rtl/>
        </w:rPr>
      </w:pPr>
    </w:p>
    <w:p w:rsidR="00F8404B" w:rsidRDefault="00167C3E" w:rsidP="00542AFC">
      <w:pPr>
        <w:jc w:val="both"/>
        <w:rPr>
          <w:rtl/>
        </w:rPr>
      </w:pPr>
      <w:r>
        <w:rPr>
          <w:rFonts w:hint="cs"/>
        </w:rPr>
        <w:t>xxxx</w:t>
      </w:r>
      <w:r w:rsidR="00F8404B">
        <w:rPr>
          <w:rFonts w:hint="cs"/>
          <w:rtl/>
        </w:rPr>
        <w:t xml:space="preserve"> נותר </w:t>
      </w:r>
      <w:r w:rsidR="00F03604">
        <w:rPr>
          <w:rFonts w:hint="cs"/>
          <w:rtl/>
        </w:rPr>
        <w:t xml:space="preserve">בן </w:t>
      </w:r>
      <w:r w:rsidR="00F8404B">
        <w:rPr>
          <w:rFonts w:hint="cs"/>
          <w:rtl/>
        </w:rPr>
        <w:t>יח</w:t>
      </w:r>
      <w:r w:rsidR="00F03604">
        <w:rPr>
          <w:rFonts w:hint="cs"/>
          <w:rtl/>
        </w:rPr>
        <w:t>יד</w:t>
      </w:r>
      <w:r w:rsidR="00336E33">
        <w:rPr>
          <w:rFonts w:hint="cs"/>
          <w:rtl/>
        </w:rPr>
        <w:t xml:space="preserve"> במשמורת אמו, לאחר שאחיו ואחיותיו הקטינים הוצאו בעבר מהבית ומצויים במסגרות חוץ ביתיות שונות.</w:t>
      </w:r>
    </w:p>
    <w:p w:rsidR="00336E33" w:rsidRDefault="00336E33" w:rsidP="00542AFC">
      <w:pPr>
        <w:jc w:val="both"/>
        <w:rPr>
          <w:rtl/>
        </w:rPr>
      </w:pPr>
    </w:p>
    <w:p w:rsidR="00336E33" w:rsidRDefault="00336E33" w:rsidP="00167C3E">
      <w:pPr>
        <w:jc w:val="both"/>
        <w:rPr>
          <w:rtl/>
        </w:rPr>
      </w:pPr>
      <w:r>
        <w:rPr>
          <w:rFonts w:hint="cs"/>
          <w:rtl/>
        </w:rPr>
        <w:t xml:space="preserve">נקבע, כי מצבו של </w:t>
      </w:r>
      <w:r w:rsidR="00167C3E">
        <w:rPr>
          <w:rFonts w:hint="cs"/>
        </w:rPr>
        <w:t>xxxx</w:t>
      </w:r>
      <w:r>
        <w:rPr>
          <w:rFonts w:hint="cs"/>
          <w:rtl/>
        </w:rPr>
        <w:t xml:space="preserve"> מעורר דאגה. תכנית טיפולית, בתוך הקהילה, המותאמת לצרכיו היחודיים </w:t>
      </w:r>
      <w:r w:rsidR="00167C3E">
        <w:rPr>
          <w:rFonts w:hint="cs"/>
          <w:rtl/>
        </w:rPr>
        <w:t xml:space="preserve">( </w:t>
      </w:r>
      <w:r w:rsidR="00167C3E">
        <w:t xml:space="preserve">xxxx </w:t>
      </w:r>
      <w:r w:rsidR="00167C3E">
        <w:rPr>
          <w:rFonts w:hint="cs"/>
          <w:rtl/>
        </w:rPr>
        <w:t xml:space="preserve"> </w:t>
      </w:r>
      <w:r>
        <w:rPr>
          <w:rFonts w:hint="cs"/>
          <w:rtl/>
        </w:rPr>
        <w:t>מאובחן על הרצף האוטיסטי)</w:t>
      </w:r>
      <w:r w:rsidR="00A96AD2">
        <w:rPr>
          <w:rFonts w:hint="cs"/>
          <w:rtl/>
        </w:rPr>
        <w:t>,</w:t>
      </w:r>
      <w:r>
        <w:rPr>
          <w:rFonts w:hint="cs"/>
          <w:rtl/>
        </w:rPr>
        <w:t xml:space="preserve"> לא הצליחה לתת עבורו המענים הנדרשים. במסגרת החינוכית העכשווית ובמועדונית שלאחר שעות הלימוד- נרשמו העדרויות רבות, הגעה באיחור, הירדמות בשעות היום, ובריחה מהמסגרת.</w:t>
      </w:r>
    </w:p>
    <w:p w:rsidR="00336E33" w:rsidRDefault="00336E33" w:rsidP="00542AFC">
      <w:pPr>
        <w:jc w:val="both"/>
        <w:rPr>
          <w:rtl/>
        </w:rPr>
      </w:pPr>
    </w:p>
    <w:p w:rsidR="00336E33" w:rsidRDefault="00336E33" w:rsidP="00542AFC">
      <w:pPr>
        <w:jc w:val="both"/>
        <w:rPr>
          <w:rtl/>
        </w:rPr>
      </w:pPr>
      <w:r>
        <w:rPr>
          <w:rFonts w:hint="cs"/>
          <w:rtl/>
        </w:rPr>
        <w:t>הקטין מגיע למסגרות היום ברמת היגיינה ירודה, ללא אוכל, ובביגוד שלא הוחלף.</w:t>
      </w:r>
    </w:p>
    <w:p w:rsidR="00336E33" w:rsidRDefault="00336E33" w:rsidP="00542AFC">
      <w:pPr>
        <w:jc w:val="both"/>
        <w:rPr>
          <w:rtl/>
        </w:rPr>
      </w:pPr>
    </w:p>
    <w:p w:rsidR="00336E33" w:rsidRDefault="00336E33" w:rsidP="00542AFC">
      <w:pPr>
        <w:jc w:val="both"/>
        <w:rPr>
          <w:rtl/>
        </w:rPr>
      </w:pPr>
      <w:r>
        <w:rPr>
          <w:rFonts w:hint="cs"/>
          <w:rtl/>
        </w:rPr>
        <w:t>ביהמ"ש התרשם, ש</w:t>
      </w:r>
      <w:r w:rsidR="00167C3E">
        <w:rPr>
          <w:rFonts w:hint="cs"/>
        </w:rPr>
        <w:t>xxxx</w:t>
      </w:r>
      <w:r w:rsidR="00EE1237">
        <w:rPr>
          <w:rFonts w:hint="cs"/>
          <w:rtl/>
        </w:rPr>
        <w:t>, שהוא ילד מקסים, בעל יכולות וק</w:t>
      </w:r>
      <w:r>
        <w:rPr>
          <w:rFonts w:hint="cs"/>
          <w:rtl/>
        </w:rPr>
        <w:t xml:space="preserve">סם אישי, נמצא בצומת קריטית </w:t>
      </w:r>
      <w:r w:rsidR="00EE1237">
        <w:rPr>
          <w:rFonts w:hint="cs"/>
          <w:rtl/>
        </w:rPr>
        <w:t>על נתיב התפתחותו, ועם זאת, קיימת בעיתיות רב מימדית, הדורשת מענה ושינוי חד במגמה בה הוא נמצא על מנת לנסות להעלותו על דרך המלך.</w:t>
      </w:r>
    </w:p>
    <w:p w:rsidR="00EE1237" w:rsidRDefault="00EE1237" w:rsidP="00542AFC">
      <w:pPr>
        <w:jc w:val="both"/>
        <w:rPr>
          <w:rtl/>
        </w:rPr>
      </w:pPr>
    </w:p>
    <w:p w:rsidR="00EE1237" w:rsidRDefault="00EE1237" w:rsidP="00542AFC">
      <w:pPr>
        <w:jc w:val="both"/>
        <w:rPr>
          <w:rtl/>
        </w:rPr>
      </w:pPr>
      <w:r>
        <w:rPr>
          <w:rFonts w:hint="cs"/>
          <w:rtl/>
        </w:rPr>
        <w:t>המערערת, עם כל אהבתה לבנה, אינה מצליחה לתעל אותה להבנת צרכי הקטין ולהעניק לו הטיפול ומילוי הצרכים הנדר</w:t>
      </w:r>
      <w:r w:rsidR="00A96AD2">
        <w:rPr>
          <w:rFonts w:hint="cs"/>
          <w:rtl/>
        </w:rPr>
        <w:t>ש</w:t>
      </w:r>
      <w:r>
        <w:rPr>
          <w:rFonts w:hint="cs"/>
          <w:rtl/>
        </w:rPr>
        <w:t>ים לגידולו התקין.</w:t>
      </w:r>
    </w:p>
    <w:p w:rsidR="00EE1237" w:rsidRDefault="00EE1237" w:rsidP="00542AFC">
      <w:pPr>
        <w:jc w:val="both"/>
        <w:rPr>
          <w:rtl/>
        </w:rPr>
      </w:pPr>
    </w:p>
    <w:p w:rsidR="00EE1237" w:rsidRDefault="00EE1237" w:rsidP="00542AFC">
      <w:pPr>
        <w:jc w:val="both"/>
        <w:rPr>
          <w:rtl/>
        </w:rPr>
      </w:pPr>
      <w:r>
        <w:rPr>
          <w:rFonts w:hint="cs"/>
          <w:rtl/>
        </w:rPr>
        <w:t>מאחר, של</w:t>
      </w:r>
      <w:r w:rsidR="00167C3E">
        <w:rPr>
          <w:rFonts w:hint="cs"/>
        </w:rPr>
        <w:t>xxxx</w:t>
      </w:r>
      <w:r>
        <w:rPr>
          <w:rFonts w:hint="cs"/>
          <w:rtl/>
        </w:rPr>
        <w:t xml:space="preserve"> יש אופק טיפולי רחב וארוך שנים, בשל צרכיו ונסיבותיו, סבר ביהמ"ש</w:t>
      </w:r>
      <w:r w:rsidR="00A96AD2">
        <w:rPr>
          <w:rFonts w:hint="cs"/>
          <w:rtl/>
        </w:rPr>
        <w:t>,</w:t>
      </w:r>
      <w:r>
        <w:rPr>
          <w:rFonts w:hint="cs"/>
          <w:rtl/>
        </w:rPr>
        <w:t xml:space="preserve"> כי אין "לבזבז" עוד "זמן ילד" יקר, בנסיון לספק לו מעטפת נאותה בקהילה, וכי המשך גידולו במשמורת האם אינו מיטיב עמו ואינו מאפשר התפתחות תקינה. היכרותם</w:t>
      </w:r>
      <w:r w:rsidR="00A96AD2">
        <w:rPr>
          <w:rFonts w:hint="cs"/>
          <w:rtl/>
        </w:rPr>
        <w:t>,</w:t>
      </w:r>
      <w:r>
        <w:rPr>
          <w:rFonts w:hint="cs"/>
          <w:rtl/>
        </w:rPr>
        <w:t xml:space="preserve"> רבת השנים</w:t>
      </w:r>
      <w:r w:rsidR="00A96AD2">
        <w:rPr>
          <w:rFonts w:hint="cs"/>
          <w:rtl/>
        </w:rPr>
        <w:t>,</w:t>
      </w:r>
      <w:r>
        <w:rPr>
          <w:rFonts w:hint="cs"/>
          <w:rtl/>
        </w:rPr>
        <w:t xml:space="preserve"> של גורמי הטיפול </w:t>
      </w:r>
      <w:r w:rsidR="00667B8E">
        <w:rPr>
          <w:rFonts w:hint="cs"/>
          <w:rtl/>
        </w:rPr>
        <w:t>ורשויות הרווחה את המערערת, ואת ההיסטוריה עם ילדיה האחרים, כמו גם הנסיון שנצבר במאמץ לייצר סביבה תומכת ל</w:t>
      </w:r>
      <w:r w:rsidR="00167C3E">
        <w:rPr>
          <w:rFonts w:hint="cs"/>
        </w:rPr>
        <w:t>xxxx</w:t>
      </w:r>
      <w:r w:rsidR="00667B8E">
        <w:rPr>
          <w:rFonts w:hint="cs"/>
          <w:rtl/>
        </w:rPr>
        <w:t xml:space="preserve"> עצמו, הביאו אותם למסקנה חד משמעית להמליץ על ההוצאה ממשמורת.</w:t>
      </w:r>
    </w:p>
    <w:p w:rsidR="00667B8E" w:rsidRDefault="00667B8E" w:rsidP="00542AFC">
      <w:pPr>
        <w:jc w:val="both"/>
        <w:rPr>
          <w:rtl/>
        </w:rPr>
      </w:pPr>
    </w:p>
    <w:p w:rsidR="00667B8E" w:rsidRDefault="00667B8E" w:rsidP="00A96AD2">
      <w:pPr>
        <w:jc w:val="both"/>
        <w:rPr>
          <w:rtl/>
        </w:rPr>
      </w:pPr>
      <w:r>
        <w:rPr>
          <w:rFonts w:hint="cs"/>
          <w:rtl/>
        </w:rPr>
        <w:t xml:space="preserve">ביהמ"ש השתכנע כי הנסיונות מוצו. המשך שהיית </w:t>
      </w:r>
      <w:r w:rsidR="00167C3E">
        <w:rPr>
          <w:rFonts w:hint="cs"/>
        </w:rPr>
        <w:t>xxxx</w:t>
      </w:r>
      <w:r>
        <w:rPr>
          <w:rFonts w:hint="cs"/>
          <w:rtl/>
        </w:rPr>
        <w:t xml:space="preserve"> בבית האם מסכן את התפתחותו,</w:t>
      </w:r>
      <w:r w:rsidR="00A96AD2">
        <w:rPr>
          <w:rFonts w:hint="cs"/>
          <w:rtl/>
        </w:rPr>
        <w:t>ואת</w:t>
      </w:r>
      <w:r>
        <w:rPr>
          <w:rFonts w:hint="cs"/>
          <w:rtl/>
        </w:rPr>
        <w:t xml:space="preserve"> גידולו התקין, ומקשה מאד על מתן מענים לצרכיו. הוחלט, על כן, בדבר מציאת מסגרת </w:t>
      </w:r>
      <w:r w:rsidR="00A96AD2">
        <w:rPr>
          <w:rFonts w:hint="cs"/>
          <w:rtl/>
        </w:rPr>
        <w:t>מתאימה,</w:t>
      </w:r>
      <w:r>
        <w:rPr>
          <w:rFonts w:hint="cs"/>
          <w:rtl/>
        </w:rPr>
        <w:t xml:space="preserve"> אשר תענה על צרכי הקטין ותיטיב עמו.</w:t>
      </w:r>
    </w:p>
    <w:p w:rsidR="00667B8E" w:rsidRDefault="00667B8E" w:rsidP="00542AFC">
      <w:pPr>
        <w:jc w:val="both"/>
        <w:rPr>
          <w:rtl/>
        </w:rPr>
      </w:pPr>
    </w:p>
    <w:p w:rsidR="00667B8E" w:rsidRDefault="00667B8E" w:rsidP="00542AFC">
      <w:pPr>
        <w:jc w:val="both"/>
        <w:rPr>
          <w:rtl/>
        </w:rPr>
      </w:pPr>
      <w:r>
        <w:rPr>
          <w:rFonts w:hint="cs"/>
          <w:rtl/>
        </w:rPr>
        <w:t xml:space="preserve">האם, אשר ממאנת להשלים עם הוצאתו של </w:t>
      </w:r>
      <w:r w:rsidR="00167C3E">
        <w:rPr>
          <w:rFonts w:hint="cs"/>
        </w:rPr>
        <w:t>xxxx</w:t>
      </w:r>
      <w:r>
        <w:rPr>
          <w:rFonts w:hint="cs"/>
          <w:rtl/>
        </w:rPr>
        <w:t xml:space="preserve"> ממשמורתה, הגישה את הערעור שלפני, ובא כוחה, עו"ד קוזקוב, טען בשמה, כי לשיטתה- טרם מוצו המהלכים האפשריים בתוך הקהילה- על דרך סיוע, </w:t>
      </w:r>
      <w:r w:rsidR="00505592">
        <w:rPr>
          <w:rFonts w:hint="cs"/>
          <w:rtl/>
        </w:rPr>
        <w:t>עזרה טיפולית וחומרית, תמיכה והדרכה, בטרם תיושם דרך קיצון של הוצאה ממשמורת והשמה חוץ ביתית.</w:t>
      </w:r>
    </w:p>
    <w:p w:rsidR="00505592" w:rsidRDefault="00505592" w:rsidP="00542AFC">
      <w:pPr>
        <w:jc w:val="both"/>
        <w:rPr>
          <w:rtl/>
        </w:rPr>
      </w:pPr>
    </w:p>
    <w:p w:rsidR="00505592" w:rsidRDefault="00505592" w:rsidP="00542AFC">
      <w:pPr>
        <w:jc w:val="both"/>
        <w:rPr>
          <w:rtl/>
        </w:rPr>
      </w:pPr>
      <w:r>
        <w:rPr>
          <w:rFonts w:hint="cs"/>
          <w:rtl/>
        </w:rPr>
        <w:lastRenderedPageBreak/>
        <w:t>באת כוח רשויות הרווחה,</w:t>
      </w:r>
      <w:r w:rsidR="00A96AD2">
        <w:rPr>
          <w:rFonts w:hint="cs"/>
          <w:rtl/>
        </w:rPr>
        <w:t xml:space="preserve"> כמו גם</w:t>
      </w:r>
      <w:r>
        <w:rPr>
          <w:rFonts w:hint="cs"/>
          <w:rtl/>
        </w:rPr>
        <w:t xml:space="preserve"> האפוטרופא לדין של הקטין, ועו"ס חוק הנוער ו</w:t>
      </w:r>
      <w:r w:rsidR="00A96AD2">
        <w:rPr>
          <w:rFonts w:hint="cs"/>
          <w:rtl/>
        </w:rPr>
        <w:t xml:space="preserve">עו"ס </w:t>
      </w:r>
      <w:r>
        <w:rPr>
          <w:rFonts w:hint="cs"/>
          <w:rtl/>
        </w:rPr>
        <w:t>משפחה, אשר התייצבו לדיון וטענו לפני, פירטו והרחיבו בפן העובדתי ובנסיבות, אשר, לטעמן של רשויות הרווחה, ואף של האפוט. לדין, מצדיקות, ואף מחייבות, יישום החלטת ביהמ"ש לנוער ודחיית הערעור.</w:t>
      </w:r>
    </w:p>
    <w:p w:rsidR="00505592" w:rsidRDefault="00505592" w:rsidP="00542AFC">
      <w:pPr>
        <w:jc w:val="both"/>
        <w:rPr>
          <w:rtl/>
        </w:rPr>
      </w:pPr>
    </w:p>
    <w:p w:rsidR="00505592" w:rsidRDefault="00505592" w:rsidP="00542AFC">
      <w:pPr>
        <w:jc w:val="both"/>
        <w:rPr>
          <w:rtl/>
        </w:rPr>
      </w:pPr>
      <w:r>
        <w:rPr>
          <w:rFonts w:hint="cs"/>
          <w:rtl/>
        </w:rPr>
        <w:t>נפרשה לפני תמונה מדאיגה של קטין, אשר מצוי במדרון. הכיוון- אינו כזה של שיפור והטבת מצבו, אלא, של התרח</w:t>
      </w:r>
      <w:r w:rsidR="005C6C09">
        <w:rPr>
          <w:rFonts w:hint="cs"/>
          <w:rtl/>
        </w:rPr>
        <w:t>קות ממסגרת לימודית וטיפולית סדורה, ומצטיירת תמונה של אי סיפוק נאות של צרכי חיים ומחייה בסיסיים, שלא לדבר על הצרכים הטיפוליים המורכבים והמותאמים הנדרשים עבור קטין שאובחן על רצף אוטיסטי ( בתפקוד גבוה).</w:t>
      </w:r>
    </w:p>
    <w:p w:rsidR="005C6C09" w:rsidRDefault="005C6C09" w:rsidP="00542AFC">
      <w:pPr>
        <w:jc w:val="both"/>
        <w:rPr>
          <w:rtl/>
        </w:rPr>
      </w:pPr>
    </w:p>
    <w:p w:rsidR="005C6C09" w:rsidRDefault="005C6C09" w:rsidP="00542AFC">
      <w:pPr>
        <w:jc w:val="both"/>
        <w:rPr>
          <w:rtl/>
        </w:rPr>
      </w:pPr>
      <w:r>
        <w:rPr>
          <w:rFonts w:hint="cs"/>
          <w:rtl/>
        </w:rPr>
        <w:t xml:space="preserve">האם- אינה מודעת די הצורך לחוסר יכולתה, למרות רצונה ואהבתה, לגדל את </w:t>
      </w:r>
      <w:r w:rsidR="00167C3E">
        <w:rPr>
          <w:rFonts w:hint="cs"/>
        </w:rPr>
        <w:t>xxxx</w:t>
      </w:r>
      <w:r>
        <w:rPr>
          <w:rFonts w:hint="cs"/>
          <w:rtl/>
        </w:rPr>
        <w:t xml:space="preserve"> באופן מיטיב ותואם לצרכיו היחודיים- פיסיים ורגשיים כאחד. אין ביכולתה להציב לו גבולות, ונוצר אפקט "מתגלגל". הוא נותר ער עד שעות הלילה הקטנות.</w:t>
      </w:r>
      <w:r w:rsidR="00A96AD2">
        <w:rPr>
          <w:rFonts w:hint="cs"/>
          <w:rtl/>
        </w:rPr>
        <w:t xml:space="preserve"> לכן- </w:t>
      </w:r>
      <w:r>
        <w:rPr>
          <w:rFonts w:hint="cs"/>
          <w:rtl/>
        </w:rPr>
        <w:t xml:space="preserve"> צובר עייפות</w:t>
      </w:r>
      <w:r w:rsidR="00A96AD2">
        <w:rPr>
          <w:rFonts w:hint="cs"/>
          <w:rtl/>
        </w:rPr>
        <w:t>,</w:t>
      </w:r>
      <w:r>
        <w:rPr>
          <w:rFonts w:hint="cs"/>
          <w:rtl/>
        </w:rPr>
        <w:t xml:space="preserve"> המנטרלת אותו מקשב והשתתפות בלימודים, במסגרת הנוכחית, ובפעילות החינוכית של אחה"צ. הוא אינו מפיק, לפיכך, תועלת מהמסגרות ואף בורח משם. </w:t>
      </w:r>
    </w:p>
    <w:p w:rsidR="00A03AD0" w:rsidRDefault="00A03AD0" w:rsidP="00542AFC">
      <w:pPr>
        <w:jc w:val="both"/>
        <w:rPr>
          <w:rtl/>
        </w:rPr>
      </w:pPr>
    </w:p>
    <w:p w:rsidR="00A03AD0" w:rsidRDefault="00A03AD0" w:rsidP="00542AFC">
      <w:pPr>
        <w:jc w:val="both"/>
        <w:rPr>
          <w:rtl/>
        </w:rPr>
      </w:pPr>
      <w:r>
        <w:rPr>
          <w:rFonts w:hint="cs"/>
          <w:rtl/>
        </w:rPr>
        <w:t>כמסתבר- נבחנו עבורו מסגרות חוץ ביתיות, אשר נמצאו עקרונית מתאימות עבורו, ושבהן יוכל להתפתח ולהיטיב את מצבו. אולם- לנוכח התנגדותה של המערערת וסירובה לבקר במסגרות אלה- קיים קושי לאתר מקום השמה מוצלח, וזאת- למרות שאין הוראה בדבר עיכוב ביצוע ההחלטה, וכחלוף כמעט 4 חודשים .</w:t>
      </w:r>
    </w:p>
    <w:p w:rsidR="00A03AD0" w:rsidRDefault="00A03AD0" w:rsidP="00542AFC">
      <w:pPr>
        <w:jc w:val="both"/>
        <w:rPr>
          <w:rtl/>
        </w:rPr>
      </w:pPr>
    </w:p>
    <w:p w:rsidR="00A03AD0" w:rsidRDefault="00A03AD0" w:rsidP="00725A08">
      <w:pPr>
        <w:jc w:val="both"/>
        <w:rPr>
          <w:rtl/>
        </w:rPr>
      </w:pPr>
      <w:r>
        <w:rPr>
          <w:rFonts w:hint="cs"/>
          <w:rtl/>
        </w:rPr>
        <w:t>הנרטיב שבפי העוסיו"ת המקצועיות והמסורות, כמו גם בפי האפוט. לדין המנוסה, עו"ד ירמיהו, זהה, והוא אף חמור יותר ומעורר דאגה, בראייה עתידית, מעבר ל</w:t>
      </w:r>
      <w:r w:rsidR="00725A08">
        <w:rPr>
          <w:rFonts w:hint="cs"/>
          <w:rtl/>
        </w:rPr>
        <w:t>משתקף</w:t>
      </w:r>
      <w:r>
        <w:rPr>
          <w:rFonts w:hint="cs"/>
          <w:rtl/>
        </w:rPr>
        <w:t xml:space="preserve"> מהמסמכים </w:t>
      </w:r>
      <w:r w:rsidR="00725A08">
        <w:rPr>
          <w:rFonts w:hint="cs"/>
          <w:rtl/>
        </w:rPr>
        <w:t xml:space="preserve">ה"פורמליים" שבתיק. ברי, כי הזמן אינו פועל לטובת </w:t>
      </w:r>
      <w:r w:rsidR="00167C3E">
        <w:rPr>
          <w:rFonts w:hint="cs"/>
        </w:rPr>
        <w:t>xxxx</w:t>
      </w:r>
      <w:r w:rsidR="00A96AD2">
        <w:rPr>
          <w:rFonts w:hint="cs"/>
          <w:rtl/>
        </w:rPr>
        <w:t xml:space="preserve">, כל עוד הוא מצוי בבית האם, אשר </w:t>
      </w:r>
      <w:r w:rsidR="00725A08">
        <w:rPr>
          <w:rFonts w:hint="cs"/>
          <w:rtl/>
        </w:rPr>
        <w:t>רצונה הטוב ואהבתה אין בהם די לספק את צרכיו בהיעדר מסוגלות מספקת לעשות זאת.</w:t>
      </w:r>
    </w:p>
    <w:p w:rsidR="00725A08" w:rsidRDefault="00725A08" w:rsidP="00725A08">
      <w:pPr>
        <w:jc w:val="both"/>
        <w:rPr>
          <w:rtl/>
        </w:rPr>
      </w:pPr>
    </w:p>
    <w:p w:rsidR="00725A08" w:rsidRDefault="00725A08" w:rsidP="00725A08">
      <w:pPr>
        <w:jc w:val="both"/>
        <w:rPr>
          <w:rtl/>
        </w:rPr>
      </w:pPr>
      <w:r>
        <w:rPr>
          <w:rFonts w:hint="cs"/>
          <w:rtl/>
        </w:rPr>
        <w:t>אין לאתר כל שגגה בהחלטת ביהמ"ש הדיוני, ובהוראה שניתנה, מ</w:t>
      </w:r>
      <w:r w:rsidR="00A96AD2">
        <w:rPr>
          <w:rFonts w:hint="cs"/>
          <w:rtl/>
        </w:rPr>
        <w:t>ש</w:t>
      </w:r>
      <w:r>
        <w:rPr>
          <w:rFonts w:hint="cs"/>
          <w:rtl/>
        </w:rPr>
        <w:t xml:space="preserve">הנסיונות להטבת המצב בקהילה </w:t>
      </w:r>
      <w:r w:rsidR="00A96AD2">
        <w:rPr>
          <w:rFonts w:hint="cs"/>
          <w:rtl/>
        </w:rPr>
        <w:t xml:space="preserve">- </w:t>
      </w:r>
      <w:r>
        <w:rPr>
          <w:rFonts w:hint="cs"/>
          <w:rtl/>
        </w:rPr>
        <w:t>לא היה בהם די.</w:t>
      </w:r>
    </w:p>
    <w:p w:rsidR="00725A08" w:rsidRDefault="00725A08" w:rsidP="00725A08">
      <w:pPr>
        <w:jc w:val="both"/>
        <w:rPr>
          <w:rtl/>
        </w:rPr>
      </w:pPr>
    </w:p>
    <w:p w:rsidR="00725A08" w:rsidRDefault="00725A08" w:rsidP="00725A08">
      <w:pPr>
        <w:jc w:val="both"/>
        <w:rPr>
          <w:rtl/>
        </w:rPr>
      </w:pPr>
      <w:r>
        <w:rPr>
          <w:rFonts w:hint="cs"/>
          <w:rtl/>
        </w:rPr>
        <w:t>הדבר הנכון לעשותו, הוא</w:t>
      </w:r>
      <w:r w:rsidR="00A96AD2">
        <w:rPr>
          <w:rFonts w:hint="cs"/>
          <w:rtl/>
        </w:rPr>
        <w:t>,</w:t>
      </w:r>
      <w:r>
        <w:rPr>
          <w:rFonts w:hint="cs"/>
          <w:rtl/>
        </w:rPr>
        <w:t xml:space="preserve"> שהאם תירתם מצידה למשימה: תשתתף, באופן פעיל ומתוך רצון טוב, באיתור המסגרת המיטבית עבור </w:t>
      </w:r>
      <w:r w:rsidR="00167C3E">
        <w:rPr>
          <w:rFonts w:hint="cs"/>
        </w:rPr>
        <w:t>xxxx</w:t>
      </w:r>
      <w:r>
        <w:rPr>
          <w:rFonts w:hint="cs"/>
          <w:rtl/>
        </w:rPr>
        <w:t xml:space="preserve">, כזו, שתהיה נעימה וגם יעילה עבור בנה, ועם זאת- לא מאד מרוחקת, ותאפשר המשך קשר פורה ואוהב בינה לבין </w:t>
      </w:r>
      <w:r w:rsidR="00167C3E">
        <w:rPr>
          <w:rFonts w:hint="cs"/>
        </w:rPr>
        <w:t>xxxx</w:t>
      </w:r>
      <w:r>
        <w:rPr>
          <w:rFonts w:hint="cs"/>
          <w:rtl/>
        </w:rPr>
        <w:t xml:space="preserve">. לטווח היותר רחוק, </w:t>
      </w:r>
      <w:r w:rsidR="00BF7A2F">
        <w:rPr>
          <w:rFonts w:hint="cs"/>
          <w:rtl/>
        </w:rPr>
        <w:t xml:space="preserve">התקדמות והתפתחות של </w:t>
      </w:r>
      <w:r w:rsidR="00167C3E">
        <w:rPr>
          <w:rFonts w:hint="cs"/>
        </w:rPr>
        <w:t>xxxx</w:t>
      </w:r>
      <w:r w:rsidR="00BF7A2F">
        <w:rPr>
          <w:rFonts w:hint="cs"/>
          <w:rtl/>
        </w:rPr>
        <w:t>, ומתן מענים הולמים לצרכיו, במישורים השונים, תקרב את המועד שבו ניתן יהיה לעיין מחדש בצווים העכשוויים, ולבחון שוב, האם בשלה העת לכיוון אחר. תובנה של האם ברוח זו, חלף עמידה על סירובה להכיר בפניה של המציאות האובייקטיבית- תיטיב עמה ועם בנה.</w:t>
      </w:r>
    </w:p>
    <w:p w:rsidR="00BF7A2F" w:rsidRDefault="00BF7A2F" w:rsidP="00725A08">
      <w:pPr>
        <w:jc w:val="both"/>
        <w:rPr>
          <w:rtl/>
        </w:rPr>
      </w:pPr>
    </w:p>
    <w:p w:rsidR="00BF7A2F" w:rsidRDefault="00BF7A2F" w:rsidP="00725A08">
      <w:pPr>
        <w:jc w:val="both"/>
        <w:rPr>
          <w:rtl/>
        </w:rPr>
      </w:pPr>
      <w:r>
        <w:rPr>
          <w:rFonts w:hint="cs"/>
          <w:rtl/>
        </w:rPr>
        <w:lastRenderedPageBreak/>
        <w:t>אודה לסנגור המוכשר, שטען ב</w:t>
      </w:r>
      <w:r w:rsidR="00167C3E">
        <w:rPr>
          <w:rFonts w:hint="cs"/>
        </w:rPr>
        <w:t>xxxx</w:t>
      </w:r>
      <w:r>
        <w:rPr>
          <w:rFonts w:hint="cs"/>
          <w:rtl/>
        </w:rPr>
        <w:t xml:space="preserve"> ובאמפתיה, את כל שניתן, אם יוכל לשקף למערערת, אשר לא נכחה בדיון, את התכנים ואת ההמלצה שלעיל.</w:t>
      </w:r>
    </w:p>
    <w:p w:rsidR="00BF7A2F" w:rsidRDefault="00BF7A2F" w:rsidP="00725A08">
      <w:pPr>
        <w:jc w:val="both"/>
        <w:rPr>
          <w:rtl/>
        </w:rPr>
      </w:pPr>
    </w:p>
    <w:p w:rsidR="00832EED" w:rsidRDefault="00BF7A2F" w:rsidP="00725A08">
      <w:pPr>
        <w:jc w:val="both"/>
        <w:rPr>
          <w:rtl/>
        </w:rPr>
      </w:pPr>
      <w:r>
        <w:rPr>
          <w:rFonts w:hint="cs"/>
          <w:rtl/>
        </w:rPr>
        <w:t>לפיכך-</w:t>
      </w:r>
      <w:r w:rsidR="00A96AD2">
        <w:rPr>
          <w:rFonts w:hint="cs"/>
          <w:rtl/>
        </w:rPr>
        <w:t xml:space="preserve"> מצאתי לדחות הערעור, תוך הבע</w:t>
      </w:r>
      <w:r>
        <w:rPr>
          <w:rFonts w:hint="cs"/>
          <w:rtl/>
        </w:rPr>
        <w:t>ת תקווה</w:t>
      </w:r>
      <w:r w:rsidR="00060A1B">
        <w:rPr>
          <w:rFonts w:hint="cs"/>
          <w:rtl/>
        </w:rPr>
        <w:t>,</w:t>
      </w:r>
      <w:r>
        <w:rPr>
          <w:rFonts w:hint="cs"/>
          <w:rtl/>
        </w:rPr>
        <w:t xml:space="preserve"> שבקרוב תימצא ל</w:t>
      </w:r>
      <w:r w:rsidR="00167C3E">
        <w:rPr>
          <w:rFonts w:hint="cs"/>
        </w:rPr>
        <w:t>xxxx</w:t>
      </w:r>
      <w:r>
        <w:rPr>
          <w:rFonts w:hint="cs"/>
          <w:rtl/>
        </w:rPr>
        <w:t xml:space="preserve"> מסגרת, על דעת האם </w:t>
      </w:r>
    </w:p>
    <w:p w:rsidR="00832EED" w:rsidRDefault="00BF7A2F" w:rsidP="00832EED">
      <w:pPr>
        <w:jc w:val="both"/>
        <w:rPr>
          <w:rtl/>
        </w:rPr>
      </w:pPr>
      <w:r>
        <w:rPr>
          <w:rFonts w:hint="cs"/>
          <w:rtl/>
        </w:rPr>
        <w:t>ובברכתה, וכי זו תקדם את הקטין ותעלה אותו על נתיב אופטימי ומי</w:t>
      </w:r>
      <w:r w:rsidR="00F03604">
        <w:rPr>
          <w:rFonts w:hint="cs"/>
          <w:rtl/>
        </w:rPr>
        <w:t xml:space="preserve">טיב, תוך שיתוף פעולה בין כלל הגורמים, שכולם- חפצים אך בטובתו וברווחתו של </w:t>
      </w:r>
      <w:r w:rsidR="00167C3E">
        <w:rPr>
          <w:rFonts w:hint="cs"/>
        </w:rPr>
        <w:t>xxxx</w:t>
      </w:r>
      <w:r w:rsidR="00F03604">
        <w:rPr>
          <w:rFonts w:hint="cs"/>
          <w:rtl/>
        </w:rPr>
        <w:t xml:space="preserve">- הילד המקסים והנבון שבעניינו </w:t>
      </w:r>
      <w:r w:rsidR="00832EED">
        <w:rPr>
          <w:rFonts w:hint="cs"/>
          <w:rtl/>
        </w:rPr>
        <w:t>עסקנו.</w:t>
      </w:r>
    </w:p>
    <w:p w:rsidR="00832EED" w:rsidRDefault="00832EED" w:rsidP="00832EED">
      <w:pPr>
        <w:jc w:val="both"/>
        <w:rPr>
          <w:rtl/>
        </w:rPr>
      </w:pPr>
    </w:p>
    <w:p w:rsidR="00832EED" w:rsidRDefault="00832EED" w:rsidP="00832EED">
      <w:pPr>
        <w:spacing w:line="360" w:lineRule="auto"/>
        <w:jc w:val="both"/>
        <w:rPr>
          <w:b/>
          <w:bCs/>
          <w:rtl/>
        </w:rPr>
      </w:pPr>
      <w:r>
        <w:rPr>
          <w:rFonts w:hint="cs"/>
          <w:b/>
          <w:bCs/>
          <w:rtl/>
        </w:rPr>
        <w:t xml:space="preserve">ניתנה והודעה היום </w:t>
      </w:r>
      <w:sdt>
        <w:sdtPr>
          <w:rPr>
            <w:rtl/>
          </w:rPr>
          <w:alias w:val="2207"/>
          <w:tag w:val="2207"/>
          <w:id w:val="-1739085656"/>
          <w:text w:multiLine="1"/>
        </w:sdtPr>
        <w:sdtEndPr/>
        <w:sdtContent>
          <w:r>
            <w:rPr>
              <w:b/>
              <w:bCs/>
              <w:rtl/>
            </w:rPr>
            <w:t>י"ד אייר תשפ"ד</w:t>
          </w:r>
        </w:sdtContent>
      </w:sdt>
      <w:r>
        <w:rPr>
          <w:rFonts w:hint="cs"/>
          <w:b/>
          <w:bCs/>
          <w:rtl/>
        </w:rPr>
        <w:t xml:space="preserve">, </w:t>
      </w:r>
      <w:sdt>
        <w:sdtPr>
          <w:rPr>
            <w:rtl/>
          </w:rPr>
          <w:alias w:val="2206"/>
          <w:tag w:val="2206"/>
          <w:id w:val="-1661530730"/>
          <w:text w:multiLine="1"/>
        </w:sdtPr>
        <w:sdtEndPr/>
        <w:sdtContent>
          <w:r>
            <w:rPr>
              <w:b/>
              <w:bCs/>
            </w:rPr>
            <w:t>22/05/2024</w:t>
          </w:r>
        </w:sdtContent>
      </w:sdt>
      <w:r>
        <w:rPr>
          <w:rFonts w:hint="cs"/>
          <w:b/>
          <w:bCs/>
          <w:rtl/>
        </w:rPr>
        <w:t xml:space="preserve"> בהיעדר הנוכחים. </w:t>
      </w:r>
    </w:p>
    <w:p w:rsidR="00832EED" w:rsidRDefault="00832EED" w:rsidP="005C3AB4">
      <w:pPr>
        <w:spacing w:line="360" w:lineRule="auto"/>
        <w:jc w:val="both"/>
        <w:rPr>
          <w:sz w:val="28"/>
          <w:szCs w:val="28"/>
          <w:rtl/>
        </w:rPr>
      </w:pPr>
    </w:p>
    <w:p w:rsidR="00832EED" w:rsidRDefault="00832EED" w:rsidP="005C3AB4">
      <w:pPr>
        <w:jc w:val="both"/>
        <w:rPr>
          <w:rtl/>
        </w:rPr>
      </w:pPr>
    </w:p>
    <w:tbl>
      <w:tblPr>
        <w:tblStyle w:val="a5"/>
        <w:bidiVisual/>
        <w:tblW w:w="3916" w:type="dxa"/>
        <w:tblInd w:w="4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16"/>
      </w:tblGrid>
      <w:tr w:rsidR="00832EED" w:rsidTr="005B2004">
        <w:trPr>
          <w:cantSplit/>
          <w:trHeight w:val="1108"/>
        </w:trPr>
        <w:tc>
          <w:tcPr>
            <w:tcW w:w="3916" w:type="dxa"/>
            <w:tcBorders>
              <w:bottom w:val="single" w:sz="4" w:space="0" w:color="auto"/>
            </w:tcBorders>
            <w:vAlign w:val="center"/>
          </w:tcPr>
          <w:p w:rsidR="00832EED" w:rsidRDefault="00832EED" w:rsidP="005B2004">
            <w:pPr>
              <w:spacing w:line="360" w:lineRule="auto"/>
              <w:jc w:val="center"/>
              <w:rPr>
                <w:rFonts w:cs="FrankRuehl"/>
                <w:rtl/>
              </w:rPr>
            </w:pPr>
          </w:p>
          <w:p w:rsidR="00832EED" w:rsidRPr="005C3AB4" w:rsidRDefault="00832EED" w:rsidP="005B2004">
            <w:pPr>
              <w:tabs>
                <w:tab w:val="left" w:pos="1045"/>
              </w:tabs>
              <w:jc w:val="center"/>
              <w:rPr>
                <w:rFonts w:cs="FrankRuehl"/>
                <w:rtl/>
              </w:rPr>
            </w:pPr>
          </w:p>
        </w:tc>
      </w:tr>
      <w:tr w:rsidR="00832EED" w:rsidTr="005B2004">
        <w:trPr>
          <w:trHeight w:val="543"/>
        </w:trPr>
        <w:tc>
          <w:tcPr>
            <w:tcW w:w="3916" w:type="dxa"/>
            <w:tcBorders>
              <w:top w:val="single" w:sz="4" w:space="0" w:color="auto"/>
            </w:tcBorders>
            <w:vAlign w:val="center"/>
          </w:tcPr>
          <w:p w:rsidR="00832EED" w:rsidRPr="00D559B7" w:rsidRDefault="00B61CAF" w:rsidP="005B2004">
            <w:pPr>
              <w:spacing w:line="360" w:lineRule="auto"/>
              <w:jc w:val="center"/>
              <w:rPr>
                <w:rFonts w:cs="David"/>
                <w:b/>
                <w:bCs/>
                <w:rtl/>
              </w:rPr>
            </w:pPr>
            <w:sdt>
              <w:sdtPr>
                <w:rPr>
                  <w:b/>
                  <w:bCs/>
                  <w:rtl/>
                </w:rPr>
                <w:alias w:val="2141"/>
                <w:tag w:val="2141"/>
                <w:id w:val="1134067587"/>
                <w:placeholder>
                  <w:docPart w:val="DCE8298A5B3946AB92862DE17FF5161F"/>
                </w:placeholder>
                <w:text w:multiLine="1"/>
              </w:sdtPr>
              <w:sdtEndPr/>
              <w:sdtContent>
                <w:r w:rsidR="00832EED">
                  <w:rPr>
                    <w:rFonts w:cs="David"/>
                    <w:b/>
                    <w:bCs/>
                    <w:rtl/>
                  </w:rPr>
                  <w:t>אריאל</w:t>
                </w:r>
              </w:sdtContent>
            </w:sdt>
            <w:r w:rsidR="00832EED" w:rsidRPr="00D559B7">
              <w:rPr>
                <w:rFonts w:cs="David" w:hint="cs"/>
                <w:b/>
                <w:bCs/>
                <w:rtl/>
              </w:rPr>
              <w:t xml:space="preserve"> </w:t>
            </w:r>
            <w:sdt>
              <w:sdtPr>
                <w:rPr>
                  <w:rFonts w:hint="cs"/>
                  <w:b/>
                  <w:bCs/>
                  <w:rtl/>
                </w:rPr>
                <w:alias w:val="2142"/>
                <w:tag w:val="2142"/>
                <w:id w:val="302594669"/>
                <w:placeholder>
                  <w:docPart w:val="BE1E3C01E847472FB603D9C36511CC40"/>
                </w:placeholder>
                <w:text w:multiLine="1"/>
              </w:sdtPr>
              <w:sdtEndPr/>
              <w:sdtContent>
                <w:r w:rsidR="00832EED">
                  <w:rPr>
                    <w:rFonts w:cs="David"/>
                    <w:b/>
                    <w:bCs/>
                    <w:rtl/>
                  </w:rPr>
                  <w:t>ואגו</w:t>
                </w:r>
              </w:sdtContent>
            </w:sdt>
            <w:r w:rsidR="00832EED" w:rsidRPr="00D559B7">
              <w:rPr>
                <w:rFonts w:cs="David" w:hint="cs"/>
                <w:b/>
                <w:bCs/>
                <w:rtl/>
              </w:rPr>
              <w:t xml:space="preserve">, </w:t>
            </w:r>
            <w:sdt>
              <w:sdtPr>
                <w:rPr>
                  <w:rFonts w:hint="cs"/>
                  <w:b/>
                  <w:bCs/>
                  <w:rtl/>
                </w:rPr>
                <w:alias w:val="2143"/>
                <w:tag w:val="2143"/>
                <w:id w:val="1652861784"/>
                <w:placeholder>
                  <w:docPart w:val="30032DB1F98C46C8BBB56E28DCDA4EDF"/>
                </w:placeholder>
                <w:text w:multiLine="1"/>
              </w:sdtPr>
              <w:sdtEndPr/>
              <w:sdtContent>
                <w:r w:rsidR="00832EED">
                  <w:rPr>
                    <w:rFonts w:cs="David"/>
                    <w:b/>
                    <w:bCs/>
                    <w:rtl/>
                  </w:rPr>
                  <w:t>שופט, סגן הנשיא</w:t>
                </w:r>
              </w:sdtContent>
            </w:sdt>
          </w:p>
        </w:tc>
      </w:tr>
    </w:tbl>
    <w:p w:rsidR="00832EED" w:rsidRDefault="00832EED" w:rsidP="005C3AB4">
      <w:pPr>
        <w:jc w:val="both"/>
        <w:rPr>
          <w:rtl/>
        </w:rPr>
      </w:pPr>
    </w:p>
    <w:p w:rsidR="00832EED" w:rsidRDefault="00832EED" w:rsidP="005C3AB4">
      <w:pPr>
        <w:jc w:val="both"/>
        <w:rPr>
          <w:rtl/>
        </w:rPr>
      </w:pPr>
    </w:p>
    <w:p w:rsidR="00832EED" w:rsidRDefault="00832EED" w:rsidP="005C3AB4">
      <w:pPr>
        <w:jc w:val="both"/>
        <w:rPr>
          <w:rtl/>
        </w:rPr>
      </w:pPr>
    </w:p>
    <w:p w:rsidR="00832EED" w:rsidRDefault="00832EED" w:rsidP="005C3AB4">
      <w:pPr>
        <w:jc w:val="both"/>
      </w:pPr>
    </w:p>
    <w:p w:rsidR="00832EED" w:rsidRPr="00832EED" w:rsidRDefault="00832EED" w:rsidP="00832EED">
      <w:pPr>
        <w:jc w:val="both"/>
        <w:rPr>
          <w:rtl/>
        </w:rPr>
      </w:pPr>
    </w:p>
    <w:p w:rsidR="00F03604" w:rsidRDefault="00F03604" w:rsidP="00725A08">
      <w:pPr>
        <w:jc w:val="both"/>
        <w:rPr>
          <w:rtl/>
        </w:rPr>
      </w:pPr>
    </w:p>
    <w:p w:rsidR="00F03604" w:rsidRPr="00542AFC" w:rsidRDefault="00F03604" w:rsidP="00F03604">
      <w:pPr>
        <w:jc w:val="both"/>
        <w:rPr>
          <w:rtl/>
        </w:rPr>
      </w:pPr>
      <w:r>
        <w:rPr>
          <w:rFonts w:hint="cs"/>
          <w:rtl/>
        </w:rPr>
        <w:t>מובהר, שההכרעה בערעור ניתנה לאחר תום הדיון, ושלא במעמד הצדדים.</w:t>
      </w:r>
    </w:p>
    <w:p w:rsidR="003A10E7" w:rsidRDefault="00167C3E">
      <w:r>
        <w:rPr>
          <w:rtl/>
        </w:rPr>
        <w:t>הוקלד</w:t>
      </w:r>
      <w:r>
        <w:t xml:space="preserve"> </w:t>
      </w:r>
      <w:r>
        <w:rPr>
          <w:rtl/>
        </w:rPr>
        <w:t>על</w:t>
      </w:r>
      <w:r>
        <w:t xml:space="preserve"> </w:t>
      </w:r>
      <w:r>
        <w:rPr>
          <w:rtl/>
        </w:rPr>
        <w:t>ידי</w:t>
      </w:r>
      <w:r>
        <w:t xml:space="preserve"> </w:t>
      </w:r>
      <w:r>
        <w:rPr>
          <w:rtl/>
        </w:rPr>
        <w:t>אלה</w:t>
      </w:r>
      <w:r>
        <w:t xml:space="preserve"> </w:t>
      </w:r>
      <w:r>
        <w:rPr>
          <w:rtl/>
        </w:rPr>
        <w:t>רובינשטיין</w:t>
      </w:r>
    </w:p>
    <w:sectPr w:rsidR="003A10E7" w:rsidSect="00542AFC">
      <w:headerReference w:type="default" r:id="rId15"/>
      <w:footerReference w:type="even" r:id="rId16"/>
      <w:footerReference w:type="default" r:id="rId17"/>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CAF" w:rsidRDefault="00B61CAF">
      <w:r>
        <w:separator/>
      </w:r>
    </w:p>
  </w:endnote>
  <w:endnote w:type="continuationSeparator" w:id="0">
    <w:p w:rsidR="00B61CAF" w:rsidRDefault="00B6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FFC" w:rsidRDefault="00FA5FFC" w:rsidP="003274D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FA5FFC" w:rsidRDefault="00FA5FF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FFC" w:rsidRDefault="00FA5FFC" w:rsidP="003274D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C90BAD">
      <w:rPr>
        <w:rStyle w:val="a9"/>
        <w:noProof/>
        <w:rtl/>
      </w:rPr>
      <w:t>1</w:t>
    </w:r>
    <w:r>
      <w:rPr>
        <w:rStyle w:val="a9"/>
        <w:rtl/>
      </w:rPr>
      <w:fldChar w:fldCharType="end"/>
    </w:r>
  </w:p>
  <w:p w:rsidR="00FA5FFC" w:rsidRDefault="00FA5F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CAF" w:rsidRDefault="00B61CAF">
      <w:r>
        <w:separator/>
      </w:r>
    </w:p>
  </w:footnote>
  <w:footnote w:type="continuationSeparator" w:id="0">
    <w:p w:rsidR="00B61CAF" w:rsidRDefault="00B61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5"/>
      <w:gridCol w:w="236"/>
      <w:gridCol w:w="2043"/>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המשפט המחוזי בבאר שבע</w:t>
              </w:r>
            </w:p>
          </w:tc>
        </w:sdtContent>
      </w:sdt>
    </w:tr>
    <w:tr w:rsidR="00EB1D9D" w:rsidTr="00A04531">
      <w:trPr>
        <w:trHeight w:val="337"/>
        <w:jc w:val="center"/>
      </w:trPr>
      <w:tc>
        <w:tcPr>
          <w:tcW w:w="6396" w:type="dxa"/>
        </w:tcPr>
        <w:p w:rsidR="00EB1D9D" w:rsidRDefault="00B61CAF" w:rsidP="00167C3E">
          <w:pPr>
            <w:rPr>
              <w:b/>
              <w:bCs/>
              <w:sz w:val="26"/>
              <w:szCs w:val="26"/>
              <w:rtl/>
            </w:rPr>
          </w:pPr>
          <w:sdt>
            <w:sdtPr>
              <w:rPr>
                <w:rtl/>
              </w:rPr>
              <w:alias w:val="849"/>
              <w:tag w:val="849"/>
              <w:id w:val="-1617746001"/>
              <w:text w:multiLine="1"/>
            </w:sdtPr>
            <w:sdtEndPr/>
            <w:sdtContent>
              <w:r w:rsidR="0089339C">
                <w:rPr>
                  <w:b/>
                  <w:bCs/>
                  <w:sz w:val="26"/>
                  <w:szCs w:val="26"/>
                  <w:rtl/>
                </w:rPr>
                <w:t>ענ"א</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5883-03-24</w:t>
              </w:r>
            </w:sdtContent>
          </w:sdt>
          <w:r w:rsidR="00E679BB">
            <w:rPr>
              <w:rFonts w:hint="cs"/>
              <w:b/>
              <w:bCs/>
              <w:sz w:val="26"/>
              <w:szCs w:val="26"/>
              <w:rtl/>
            </w:rPr>
            <w:t xml:space="preserve"> </w:t>
          </w:r>
          <w:sdt>
            <w:sdtPr>
              <w:rPr>
                <w:rtl/>
              </w:rPr>
              <w:alias w:val="293"/>
              <w:tag w:val="293"/>
              <w:id w:val="60302884"/>
              <w:text w:multiLine="1"/>
            </w:sdtPr>
            <w:sdtEndPr/>
            <w:sdtContent>
              <w:r w:rsidR="00167C3E">
                <w:rPr>
                  <w:b/>
                  <w:bCs/>
                  <w:sz w:val="26"/>
                  <w:szCs w:val="26"/>
                </w:rPr>
                <w:t>xxx</w:t>
              </w:r>
              <w:r w:rsidR="0089339C">
                <w:rPr>
                  <w:b/>
                  <w:bCs/>
                  <w:sz w:val="26"/>
                  <w:szCs w:val="26"/>
                  <w:rtl/>
                </w:rPr>
                <w:t xml:space="preserve"> ואח' נ' פסטרנק ואח'</w:t>
              </w:r>
            </w:sdtContent>
          </w:sdt>
        </w:p>
        <w:p w:rsidR="003E0B7F" w:rsidRDefault="003E0B7F">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22 מאי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883-03-24"/>
    <w:docVar w:name="caseId" w:val="81041730"/>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2"/>
    <w:docVar w:name="protocolId" w:val="14520214"/>
    <w:docVar w:name="releaseSign" w:val="0"/>
    <w:docVar w:name="sittingDateTime" w:val="22/05/2024 14:00     "/>
    <w:docVar w:name="sittingId" w:val="97233224"/>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0A1B"/>
    <w:rsid w:val="00074BD2"/>
    <w:rsid w:val="000A4C4B"/>
    <w:rsid w:val="000B6BD4"/>
    <w:rsid w:val="000C3D5F"/>
    <w:rsid w:val="000C7499"/>
    <w:rsid w:val="000C7557"/>
    <w:rsid w:val="000E37CD"/>
    <w:rsid w:val="00100FD9"/>
    <w:rsid w:val="00115104"/>
    <w:rsid w:val="00130DA3"/>
    <w:rsid w:val="00131385"/>
    <w:rsid w:val="00137D59"/>
    <w:rsid w:val="0014434E"/>
    <w:rsid w:val="001526FC"/>
    <w:rsid w:val="0016231B"/>
    <w:rsid w:val="00163279"/>
    <w:rsid w:val="00163EAD"/>
    <w:rsid w:val="001666D0"/>
    <w:rsid w:val="00167C3E"/>
    <w:rsid w:val="001705B8"/>
    <w:rsid w:val="00174C6C"/>
    <w:rsid w:val="00180246"/>
    <w:rsid w:val="001A63A4"/>
    <w:rsid w:val="001E6DFB"/>
    <w:rsid w:val="002063A6"/>
    <w:rsid w:val="00227A15"/>
    <w:rsid w:val="002317F0"/>
    <w:rsid w:val="00237F64"/>
    <w:rsid w:val="00245547"/>
    <w:rsid w:val="002736EA"/>
    <w:rsid w:val="0029575A"/>
    <w:rsid w:val="00296868"/>
    <w:rsid w:val="002A1C94"/>
    <w:rsid w:val="002E24EE"/>
    <w:rsid w:val="002F455E"/>
    <w:rsid w:val="002F5A82"/>
    <w:rsid w:val="00301481"/>
    <w:rsid w:val="00305082"/>
    <w:rsid w:val="00321B70"/>
    <w:rsid w:val="00336E33"/>
    <w:rsid w:val="00340759"/>
    <w:rsid w:val="0034100C"/>
    <w:rsid w:val="00342D84"/>
    <w:rsid w:val="00344256"/>
    <w:rsid w:val="00347ACF"/>
    <w:rsid w:val="0038102D"/>
    <w:rsid w:val="003A10E7"/>
    <w:rsid w:val="003C2E76"/>
    <w:rsid w:val="003E06B9"/>
    <w:rsid w:val="003E0B7F"/>
    <w:rsid w:val="003F6EFC"/>
    <w:rsid w:val="00404DEF"/>
    <w:rsid w:val="00440118"/>
    <w:rsid w:val="00442655"/>
    <w:rsid w:val="00445270"/>
    <w:rsid w:val="004473FE"/>
    <w:rsid w:val="00455B28"/>
    <w:rsid w:val="00465907"/>
    <w:rsid w:val="004752AF"/>
    <w:rsid w:val="00486DEE"/>
    <w:rsid w:val="00494C2F"/>
    <w:rsid w:val="00495D8D"/>
    <w:rsid w:val="00497624"/>
    <w:rsid w:val="004C0CA7"/>
    <w:rsid w:val="004D4B57"/>
    <w:rsid w:val="004F4B4A"/>
    <w:rsid w:val="00503959"/>
    <w:rsid w:val="00505592"/>
    <w:rsid w:val="00510083"/>
    <w:rsid w:val="00532A9F"/>
    <w:rsid w:val="00542AFC"/>
    <w:rsid w:val="00551705"/>
    <w:rsid w:val="00560CB1"/>
    <w:rsid w:val="00564AAC"/>
    <w:rsid w:val="00577444"/>
    <w:rsid w:val="0058186B"/>
    <w:rsid w:val="005832BA"/>
    <w:rsid w:val="00594F89"/>
    <w:rsid w:val="005B395D"/>
    <w:rsid w:val="005C6C09"/>
    <w:rsid w:val="005D47FD"/>
    <w:rsid w:val="005D68B0"/>
    <w:rsid w:val="005D6FD9"/>
    <w:rsid w:val="00600219"/>
    <w:rsid w:val="00601F75"/>
    <w:rsid w:val="006110FD"/>
    <w:rsid w:val="00612093"/>
    <w:rsid w:val="0061652F"/>
    <w:rsid w:val="00620E3F"/>
    <w:rsid w:val="00623CCF"/>
    <w:rsid w:val="00631222"/>
    <w:rsid w:val="00633BA9"/>
    <w:rsid w:val="00635B0B"/>
    <w:rsid w:val="00635C8E"/>
    <w:rsid w:val="006424C7"/>
    <w:rsid w:val="00667B8E"/>
    <w:rsid w:val="00682CDF"/>
    <w:rsid w:val="006830E7"/>
    <w:rsid w:val="006A4D3D"/>
    <w:rsid w:val="006B639D"/>
    <w:rsid w:val="006C2240"/>
    <w:rsid w:val="006D47F3"/>
    <w:rsid w:val="006D72D1"/>
    <w:rsid w:val="006E3A90"/>
    <w:rsid w:val="006F0E02"/>
    <w:rsid w:val="00700409"/>
    <w:rsid w:val="00701199"/>
    <w:rsid w:val="00725A08"/>
    <w:rsid w:val="007378AE"/>
    <w:rsid w:val="007378FE"/>
    <w:rsid w:val="00770F7C"/>
    <w:rsid w:val="00781736"/>
    <w:rsid w:val="00791EB6"/>
    <w:rsid w:val="007B3148"/>
    <w:rsid w:val="007B6499"/>
    <w:rsid w:val="007C0D02"/>
    <w:rsid w:val="007D4DDF"/>
    <w:rsid w:val="007D71BF"/>
    <w:rsid w:val="007E4ADE"/>
    <w:rsid w:val="007F46CA"/>
    <w:rsid w:val="007F4959"/>
    <w:rsid w:val="008100EF"/>
    <w:rsid w:val="0081212E"/>
    <w:rsid w:val="008138D1"/>
    <w:rsid w:val="008147C4"/>
    <w:rsid w:val="00816980"/>
    <w:rsid w:val="00832EED"/>
    <w:rsid w:val="00833BD9"/>
    <w:rsid w:val="0083639D"/>
    <w:rsid w:val="008411C5"/>
    <w:rsid w:val="0085535F"/>
    <w:rsid w:val="00864EFD"/>
    <w:rsid w:val="0087279B"/>
    <w:rsid w:val="0088033E"/>
    <w:rsid w:val="0088228B"/>
    <w:rsid w:val="0089339C"/>
    <w:rsid w:val="008B5819"/>
    <w:rsid w:val="008D15AB"/>
    <w:rsid w:val="008D7896"/>
    <w:rsid w:val="008E7204"/>
    <w:rsid w:val="00927BB3"/>
    <w:rsid w:val="00934BA1"/>
    <w:rsid w:val="009362BA"/>
    <w:rsid w:val="00937FC7"/>
    <w:rsid w:val="0094049A"/>
    <w:rsid w:val="0094092B"/>
    <w:rsid w:val="00943E5D"/>
    <w:rsid w:val="009474AF"/>
    <w:rsid w:val="009521C7"/>
    <w:rsid w:val="00960E66"/>
    <w:rsid w:val="00966439"/>
    <w:rsid w:val="0097713F"/>
    <w:rsid w:val="0098094C"/>
    <w:rsid w:val="009857E4"/>
    <w:rsid w:val="00986D8C"/>
    <w:rsid w:val="009B24E2"/>
    <w:rsid w:val="009C08D6"/>
    <w:rsid w:val="009D7934"/>
    <w:rsid w:val="009E46EC"/>
    <w:rsid w:val="009E6E0A"/>
    <w:rsid w:val="00A03AD0"/>
    <w:rsid w:val="00A04531"/>
    <w:rsid w:val="00A1573A"/>
    <w:rsid w:val="00A25356"/>
    <w:rsid w:val="00A527B2"/>
    <w:rsid w:val="00A64302"/>
    <w:rsid w:val="00A64696"/>
    <w:rsid w:val="00A67D1A"/>
    <w:rsid w:val="00A74182"/>
    <w:rsid w:val="00A910BF"/>
    <w:rsid w:val="00A9385E"/>
    <w:rsid w:val="00A94D7E"/>
    <w:rsid w:val="00A96AD2"/>
    <w:rsid w:val="00AA3C0A"/>
    <w:rsid w:val="00AB1CE7"/>
    <w:rsid w:val="00AC7677"/>
    <w:rsid w:val="00AD1366"/>
    <w:rsid w:val="00B02D72"/>
    <w:rsid w:val="00B24CA7"/>
    <w:rsid w:val="00B30584"/>
    <w:rsid w:val="00B42612"/>
    <w:rsid w:val="00B44123"/>
    <w:rsid w:val="00B60B39"/>
    <w:rsid w:val="00B61CAF"/>
    <w:rsid w:val="00B6568E"/>
    <w:rsid w:val="00B66459"/>
    <w:rsid w:val="00B82C03"/>
    <w:rsid w:val="00B870E1"/>
    <w:rsid w:val="00B96F12"/>
    <w:rsid w:val="00BA3141"/>
    <w:rsid w:val="00BD13A0"/>
    <w:rsid w:val="00BF00B0"/>
    <w:rsid w:val="00BF7A2F"/>
    <w:rsid w:val="00C4595F"/>
    <w:rsid w:val="00C471D1"/>
    <w:rsid w:val="00C50277"/>
    <w:rsid w:val="00C518EA"/>
    <w:rsid w:val="00C667A1"/>
    <w:rsid w:val="00C8613B"/>
    <w:rsid w:val="00C90BAD"/>
    <w:rsid w:val="00CA022A"/>
    <w:rsid w:val="00CA26CF"/>
    <w:rsid w:val="00CB6B34"/>
    <w:rsid w:val="00D0615F"/>
    <w:rsid w:val="00D23D09"/>
    <w:rsid w:val="00D2736A"/>
    <w:rsid w:val="00D57D9B"/>
    <w:rsid w:val="00D86190"/>
    <w:rsid w:val="00D94700"/>
    <w:rsid w:val="00DA7A07"/>
    <w:rsid w:val="00DC3CD8"/>
    <w:rsid w:val="00DC4526"/>
    <w:rsid w:val="00DC7E11"/>
    <w:rsid w:val="00DD4926"/>
    <w:rsid w:val="00DE588B"/>
    <w:rsid w:val="00DF69AA"/>
    <w:rsid w:val="00E145BD"/>
    <w:rsid w:val="00E15F20"/>
    <w:rsid w:val="00E3587D"/>
    <w:rsid w:val="00E37759"/>
    <w:rsid w:val="00E4581A"/>
    <w:rsid w:val="00E620AB"/>
    <w:rsid w:val="00E679BB"/>
    <w:rsid w:val="00E74FCF"/>
    <w:rsid w:val="00E866B5"/>
    <w:rsid w:val="00EA333A"/>
    <w:rsid w:val="00EB1D9D"/>
    <w:rsid w:val="00EE1237"/>
    <w:rsid w:val="00EE410A"/>
    <w:rsid w:val="00F03604"/>
    <w:rsid w:val="00F24B4E"/>
    <w:rsid w:val="00F30675"/>
    <w:rsid w:val="00F449AC"/>
    <w:rsid w:val="00F53B32"/>
    <w:rsid w:val="00F56690"/>
    <w:rsid w:val="00F56B3A"/>
    <w:rsid w:val="00F579C4"/>
    <w:rsid w:val="00F773E3"/>
    <w:rsid w:val="00F8404B"/>
    <w:rsid w:val="00F861D3"/>
    <w:rsid w:val="00F91F7D"/>
    <w:rsid w:val="00F941D7"/>
    <w:rsid w:val="00FA2034"/>
    <w:rsid w:val="00FA308E"/>
    <w:rsid w:val="00FA5FFC"/>
    <w:rsid w:val="00FA615F"/>
    <w:rsid w:val="00FD12D3"/>
    <w:rsid w:val="00FD6457"/>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FA5FFC"/>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F1E11DB70244A5AAA90B10BB9A0991"/>
        <w:category>
          <w:name w:val="כללי"/>
          <w:gallery w:val="placeholder"/>
        </w:category>
        <w:types>
          <w:type w:val="bbPlcHdr"/>
        </w:types>
        <w:behaviors>
          <w:behavior w:val="content"/>
        </w:behaviors>
        <w:guid w:val="{FB5EBEF3-FC41-412F-801C-36CC115AC5FF}"/>
      </w:docPartPr>
      <w:docPartBody>
        <w:p w:rsidR="00E229B3" w:rsidRDefault="00CB3996" w:rsidP="00CB3996">
          <w:pPr>
            <w:pStyle w:val="39F1E11DB70244A5AAA90B10BB9A0991"/>
          </w:pPr>
          <w:r w:rsidRPr="002A7028">
            <w:rPr>
              <w:rFonts w:cs="David"/>
              <w:b/>
              <w:bCs/>
              <w:rtl/>
            </w:rPr>
            <w:t>שם פרטי חותם</w:t>
          </w:r>
        </w:p>
      </w:docPartBody>
    </w:docPart>
    <w:docPart>
      <w:docPartPr>
        <w:name w:val="88906B674DAC4A4580676A001C71EEA1"/>
        <w:category>
          <w:name w:val="כללי"/>
          <w:gallery w:val="placeholder"/>
        </w:category>
        <w:types>
          <w:type w:val="bbPlcHdr"/>
        </w:types>
        <w:behaviors>
          <w:behavior w:val="content"/>
        </w:behaviors>
        <w:guid w:val="{4F282D09-9AD1-43FE-B337-85C3600F71D6}"/>
      </w:docPartPr>
      <w:docPartBody>
        <w:p w:rsidR="00E229B3" w:rsidRDefault="00CB3996" w:rsidP="00CB3996">
          <w:pPr>
            <w:pStyle w:val="88906B674DAC4A4580676A001C71EEA1"/>
          </w:pPr>
          <w:r w:rsidRPr="002A7028">
            <w:rPr>
              <w:rFonts w:cs="David"/>
              <w:b/>
              <w:bCs/>
              <w:rtl/>
            </w:rPr>
            <w:t>שם משפחה חותם</w:t>
          </w:r>
        </w:p>
      </w:docPartBody>
    </w:docPart>
    <w:docPart>
      <w:docPartPr>
        <w:name w:val="45459C5D8E5C4051BEE2698B2FD6838E"/>
        <w:category>
          <w:name w:val="כללי"/>
          <w:gallery w:val="placeholder"/>
        </w:category>
        <w:types>
          <w:type w:val="bbPlcHdr"/>
        </w:types>
        <w:behaviors>
          <w:behavior w:val="content"/>
        </w:behaviors>
        <w:guid w:val="{9FE24B4E-B531-4532-B9FF-3E221BA257A6}"/>
      </w:docPartPr>
      <w:docPartBody>
        <w:p w:rsidR="00E229B3" w:rsidRDefault="00CB3996" w:rsidP="00CB3996">
          <w:pPr>
            <w:pStyle w:val="45459C5D8E5C4051BEE2698B2FD6838E"/>
          </w:pPr>
          <w:r w:rsidRPr="002A7028">
            <w:rPr>
              <w:rFonts w:cs="David"/>
              <w:b/>
              <w:bCs/>
              <w:rtl/>
            </w:rPr>
            <w:t>מעמד חותם</w:t>
          </w:r>
        </w:p>
      </w:docPartBody>
    </w:docPart>
    <w:docPart>
      <w:docPartPr>
        <w:name w:val="DCE8298A5B3946AB92862DE17FF5161F"/>
        <w:category>
          <w:name w:val="כללי"/>
          <w:gallery w:val="placeholder"/>
        </w:category>
        <w:types>
          <w:type w:val="bbPlcHdr"/>
        </w:types>
        <w:behaviors>
          <w:behavior w:val="content"/>
        </w:behaviors>
        <w:guid w:val="{DDA3A1FE-52DF-4D2E-8275-F5B674096375}"/>
      </w:docPartPr>
      <w:docPartBody>
        <w:p w:rsidR="00A34725" w:rsidRDefault="00E229B3" w:rsidP="00E229B3">
          <w:pPr>
            <w:pStyle w:val="DCE8298A5B3946AB92862DE17FF5161F"/>
          </w:pPr>
          <w:r w:rsidRPr="00B403D6">
            <w:rPr>
              <w:rFonts w:cs="David"/>
              <w:b/>
              <w:bCs/>
              <w:rtl/>
            </w:rPr>
            <w:t>שם פרטי חותם</w:t>
          </w:r>
        </w:p>
      </w:docPartBody>
    </w:docPart>
    <w:docPart>
      <w:docPartPr>
        <w:name w:val="BE1E3C01E847472FB603D9C36511CC40"/>
        <w:category>
          <w:name w:val="כללי"/>
          <w:gallery w:val="placeholder"/>
        </w:category>
        <w:types>
          <w:type w:val="bbPlcHdr"/>
        </w:types>
        <w:behaviors>
          <w:behavior w:val="content"/>
        </w:behaviors>
        <w:guid w:val="{F4E0FFC1-0ADB-47D7-9BFD-32D135C739C2}"/>
      </w:docPartPr>
      <w:docPartBody>
        <w:p w:rsidR="00A34725" w:rsidRDefault="00E229B3" w:rsidP="00E229B3">
          <w:pPr>
            <w:pStyle w:val="BE1E3C01E847472FB603D9C36511CC40"/>
          </w:pPr>
          <w:r w:rsidRPr="00B403D6">
            <w:rPr>
              <w:rFonts w:cs="David"/>
              <w:b/>
              <w:bCs/>
              <w:rtl/>
            </w:rPr>
            <w:t>שם משפחה חותם</w:t>
          </w:r>
        </w:p>
      </w:docPartBody>
    </w:docPart>
    <w:docPart>
      <w:docPartPr>
        <w:name w:val="30032DB1F98C46C8BBB56E28DCDA4EDF"/>
        <w:category>
          <w:name w:val="כללי"/>
          <w:gallery w:val="placeholder"/>
        </w:category>
        <w:types>
          <w:type w:val="bbPlcHdr"/>
        </w:types>
        <w:behaviors>
          <w:behavior w:val="content"/>
        </w:behaviors>
        <w:guid w:val="{6FD6F107-D229-4B5B-97F3-97F2B6BC3389}"/>
      </w:docPartPr>
      <w:docPartBody>
        <w:p w:rsidR="00A34725" w:rsidRDefault="00E229B3" w:rsidP="00E229B3">
          <w:pPr>
            <w:pStyle w:val="30032DB1F98C46C8BBB56E28DCDA4EDF"/>
          </w:pPr>
          <w:r w:rsidRPr="00B403D6">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412F"/>
    <w:rsid w:val="007D1B7A"/>
    <w:rsid w:val="007E6257"/>
    <w:rsid w:val="009009C8"/>
    <w:rsid w:val="00907022"/>
    <w:rsid w:val="00951FB8"/>
    <w:rsid w:val="00A34725"/>
    <w:rsid w:val="00A5141A"/>
    <w:rsid w:val="00AD09F5"/>
    <w:rsid w:val="00AE1C74"/>
    <w:rsid w:val="00B63D07"/>
    <w:rsid w:val="00B76418"/>
    <w:rsid w:val="00CB3996"/>
    <w:rsid w:val="00E229B3"/>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39F1E11DB70244A5AAA90B10BB9A0991">
    <w:name w:val="39F1E11DB70244A5AAA90B10BB9A0991"/>
    <w:rsid w:val="00CB3996"/>
    <w:pPr>
      <w:bidi/>
    </w:pPr>
  </w:style>
  <w:style w:type="paragraph" w:customStyle="1" w:styleId="88906B674DAC4A4580676A001C71EEA1">
    <w:name w:val="88906B674DAC4A4580676A001C71EEA1"/>
    <w:rsid w:val="00CB3996"/>
    <w:pPr>
      <w:bidi/>
    </w:pPr>
  </w:style>
  <w:style w:type="paragraph" w:customStyle="1" w:styleId="45459C5D8E5C4051BEE2698B2FD6838E">
    <w:name w:val="45459C5D8E5C4051BEE2698B2FD6838E"/>
    <w:rsid w:val="00CB3996"/>
    <w:pPr>
      <w:bidi/>
    </w:pPr>
  </w:style>
  <w:style w:type="paragraph" w:customStyle="1" w:styleId="DCE8298A5B3946AB92862DE17FF5161F">
    <w:name w:val="DCE8298A5B3946AB92862DE17FF5161F"/>
    <w:rsid w:val="00E229B3"/>
    <w:pPr>
      <w:bidi/>
    </w:pPr>
  </w:style>
  <w:style w:type="paragraph" w:customStyle="1" w:styleId="BE1E3C01E847472FB603D9C36511CC40">
    <w:name w:val="BE1E3C01E847472FB603D9C36511CC40"/>
    <w:rsid w:val="00E229B3"/>
    <w:pPr>
      <w:bidi/>
    </w:pPr>
  </w:style>
  <w:style w:type="paragraph" w:customStyle="1" w:styleId="30032DB1F98C46C8BBB56E28DCDA4EDF">
    <w:name w:val="30032DB1F98C46C8BBB56E28DCDA4EDF"/>
    <w:rsid w:val="00E229B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NewDataSet/>
</file>

<file path=customXml/item3.xml><?xml version="1.0" encoding="utf-8"?>
<MeetingDS>
  <dt_Meeting>
    <MeetingID>89069102</MeetingID>
    <MeetingDate>2024-05-22T00:00:00+03:00</MeetingDate>
    <StartTime>14:00     </StartTime>
    <FinishTime>14:30     </FinishTime>
    <AllDayEvent>false</AllDayEvent>
    <Label>0</Label>
    <ShowTimeAs>0</ShowTimeAs>
    <Remark/>
    <MeetingTypeID>1</MeetingTypeID>
    <UserID>065372526@GOV.IL</UserID>
    <ChangeDate>2024-04-15T09:29:09.993+03:00</ChangeDate>
    <MeetingMode>1</MeetingMode>
    <IsVCMeeting>false</IsVCMeeting>
  </dt_Meeting>
  <dt_MeetingUser>
    <MeetingID>89069102</MeetingID>
    <UserID>065372526@GOV.IL</UserID>
    <ExchangeGUID>6d91f117-8ff7-4765-b5d6-1c62a547bfc6.eml</ExchangeGUID>
    <OrdinalNumberID>0</OrdinalNumberID>
  </dt_MeetingUser>
  <dt_Sitting>
    <SittingID>97233224</SittingID>
    <MeetingID>89069102</MeetingID>
    <SittingTypeID>5</SittingTypeID>
    <CourtID>16</CourtID>
    <ActivatingMethodID>1</ActivatingMethodID>
    <SittingActivityStatusID>1</SittingActivityStatusID>
    <ChangeDate>2024-04-15T09:29:10.053+03:00</ChangeDate>
    <UserID>065372526@GOV.IL</UserID>
    <StartTime>14:00     </StartTime>
    <FinishTime>14:30     </FinishTime>
    <Remark/>
    <OrdinalNumber>0</OrdinalNumber>
    <RemarkSittingType>ערעור נוער</RemarkSittingType>
    <CreateDate>2024-04-15T09:29:10.087+03:00</CreateDate>
    <ProtocolSubjectID>0</ProtocolSubjectID>
    <CourtDisplayName>בית משפט לנוער בבית המשפט המחוזי בבאר שבע</CourtDisplayName>
    <IsProtocolFirst>1</IsProtocolFirst>
    <IsProtocolNotFirst>false</IsProtocolNotFirst>
    <ReadingDate/>
    <ReadingTime/>
    <AccusedAnswerDate/>
    <AccusedAnswerTime/>
    <ProofDate/>
    <ProofTime/>
    <CourtAddress>התקווה 5 היכל המשפט באר שבע</CourtAddress>
    <IsTitleCaseExists>0</IsTitleCaseExists>
    <ProtocolSubject/>
    <CaseTypeID>7</CaseTypeID>
  </dt_Sitting>
  <dt_SittingCase>
    <SittingCaseID>98684323</SittingCaseID>
    <SittingID>97233224</SittingID>
    <CaseID>81041730</CaseID>
    <CaseDisplayIdentifier>5883-03-24</CaseDisplayIdentifier>
    <CaseName>ממן ואח' נ' פסטרנק ואח'</CaseName>
    <CaseTypeDesc>ענ"א</CaseTypeDesc>
    <CaseLinkType>-1</CaseLinkType>
  </dt_SittingCase>
  <dt_MeetingUserHistory>
    <MeetingUserHistoryID>1409210</MeetingUserHistoryID>
    <MeetingID>89069102</MeetingID>
    <UserID>065372526@GOV.IL</UserID>
    <MeetingUserActionTypeID>1</MeetingUserActionTypeID>
    <ActionDate>2024-04-15T09:29:10.053+03:00</ActionDate>
  </dt_MeetingUserHistory>
  <dt_Case>
    <CaseName>ממן ואח' נ' פסטרנק ואח'</CaseName>
  </dt_Case>
  <dt_CasePartyA>
    <CasePartyID>267170841</CasePartyID>
    <GroupPartyAlias>מערערים</GroupPartyAlias>
    <PartyAliasID>5</PartyAliasID>
    <OrdinalNumber> .1</OrdinalNumber>
    <FullName>רווית ממן</FullName>
    <FullNameAndRoleName>1.  רווית ממן</FullNameAndRoleName>
    <FirstName>רווית</FirstName>
    <LastName>ממן</LastName>
    <RoleName>מערער 1</RoleName>
    <TypeIdentifier>ת"ז</TypeIdentifier>
    <AuthenticationNumber>060121662</AuthenticationNumber>
    <CasePartyTypeID>1</CasePartyTypeID>
    <IsPublicationProhibited>false</IsPublicationProhibited>
  </dt_CasePartyA>
  <dt_CasePartyA>
    <CasePartyID>267171055</CasePartyID>
    <GroupPartyAlias>מערערים</GroupPartyAlias>
    <PartyAliasID>5</PartyAliasID>
    <OrdinalNumber> .2</OrdinalNumber>
    <FullName>קטין נ</FullName>
    <FullNameAndRoleName>2.  קטין נ</FullNameAndRoleName>
    <FirstName>קטין</FirstName>
    <LastName>נ</LastName>
    <RoleName>מערער 2</RoleName>
    <TypeIdentifier>ת"ז</TypeIdentifier>
    <AuthenticationNumber/>
    <CasePartyTypeID>1</CasePartyTypeID>
    <IsPublicationProhibited>false</IsPublicationProhibited>
  </dt_CasePartyA>
  <dt_CasePartyB>
    <CasePartyID>267170842</CasePartyID>
    <GroupPartyAlias>משיבים</GroupPartyAlias>
    <PartyAliasID>4</PartyAliasID>
    <OrdinalNumber> .1</OrdinalNumber>
    <FullName>מירי פסטרנק</FullName>
    <FullNameAndRoleName>1.  מירי פסטרנק</FullNameAndRoleName>
    <FirstName>מירי</FirstName>
    <LastName>פסטרנק</LastName>
    <RoleName>משיב 1</RoleName>
    <TypeIdentifier>ת"ז</TypeIdentifier>
    <AuthenticationNumber/>
    <CasePartyTypeID>1</CasePartyTypeID>
    <IsPublicationProhibited>false</IsPublicationProhibited>
  </dt_CasePartyB>
  <dt_CasePartyB>
    <CasePartyID>267170843</CasePartyID>
    <GroupPartyAlias>משיבים</GroupPartyAlias>
    <PartyAliasID>4</PartyAliasID>
    <OrdinalNumber> .2</OrdinalNumber>
    <FullName>אברהם חנו</FullName>
    <FullNameAndRoleName>2.  אברהם חנו</FullNameAndRoleName>
    <FirstName>אברהם</FirstName>
    <LastName>חנו</LastName>
    <RoleName>משיב 2</RoleName>
    <TypeIdentifier>ת"ז</TypeIdentifier>
    <AuthenticationNumber>003435690</AuthenticationNumber>
    <CasePartyTypeID>1</CasePartyTypeID>
    <IsPublicationProhibited>false</IsPublicationProhibited>
  </dt_CasePartyB>
  <dt_CasePartyB>
    <CasePartyID>267694317</CasePartyID>
    <GroupPartyAlias>משיבים</GroupPartyAlias>
    <PartyAliasID>4</PartyAliasID>
    <OrdinalNumber> .3</OrdinalNumber>
    <FullName>לשכה משפטית משרד הרווחה-ירושלים</FullName>
    <FullNameAndRoleName>3.  לשכה משפטית משרד הרווחה-ירושלים</FullNameAndRoleName>
    <FirstName>לשכה משפטית</FirstName>
    <LastName>משרד הרווחה-ירושלים</LastName>
    <RoleName>משיב 3</RoleName>
    <TypeIdentifier>ת"ז</TypeIdentifier>
    <AuthenticationNumber/>
    <CasePartyTypeID>1</CasePartyTypeID>
    <IsPublicationProhibited>false</IsPublicationProhibited>
  </dt_CasePartyB>
  <UserMetaData>
    <UserPrincipalName/>
    <DisplayName>שופט, סגן הנשיא אריאל ואגו</DisplayName>
    <UserIdentity>1</UserIdentity>
    <JudgeRoleName>שופט, סגן הנשיא</JudgeRoleName>
  </UserMetaData>
</MeetingDS>
</file>

<file path=customXml/item4.xml><?xml version="1.0" encoding="utf-8"?>
<SignatureDS>
  <dt_Signature>
    <UserUPN>065372526@GOV.IL</UserUPN>
    <FirstName>אריאל</FirstName>
    <LastName>ואגו</LastName>
    <DisplayName>אריאל ואגו</DisplayName>
    <SignatureGrafic>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</SignatureGrafic>
    <RoleID>64</RoleID>
    <TitleOrRoleName>שופט, סגן הנשיא</TitleOrRoleName>
    <OrdinalNumber>1</OrdinalNumber>
  </dt_Signature>
</SignatureDS>
</file>

<file path=customXml/item5.xml><?xml version="1.0" encoding="utf-8"?>
<SignatureDS>
  <dt_Signature>
    <UserUPN>065372526@GOV.IL</UserUPN>
    <FirstName>אריאל</FirstName>
    <LastName>ואגו</LastName>
    <DisplayName>אריאל ואגו</DisplayName>
    <SignatureGrafic>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</SignatureGrafic>
    <RoleID>64</RoleID>
    <TitleOrRoleName>שופט, סגן הנשיא</TitleOrRoleName>
    <OrdinalNumber>1</OrdinalNumber>
  </dt_Signature>
</SignatureDS>
</file>

<file path=customXml/item6.xml><?xml version="1.0" encoding="utf-8"?>
<NewDataSet/>
</file>

<file path=customXml/itemProps1.xml><?xml version="1.0" encoding="utf-8"?>
<ds:datastoreItem xmlns:ds="http://schemas.openxmlformats.org/officeDocument/2006/customXml" ds:itemID="{451B870B-2642-4CF4-A206-157B5319C43A}">
  <ds:schemaRefs/>
</ds:datastoreItem>
</file>

<file path=customXml/itemProps2.xml><?xml version="1.0" encoding="utf-8"?>
<ds:datastoreItem xmlns:ds="http://schemas.openxmlformats.org/officeDocument/2006/customXml" ds:itemID="{694FCB33-908B-4742-AA36-06241DFD3E8A}">
  <ds:schemaRefs/>
</ds:datastoreItem>
</file>

<file path=customXml/itemProps3.xml><?xml version="1.0" encoding="utf-8"?>
<ds:datastoreItem xmlns:ds="http://schemas.openxmlformats.org/officeDocument/2006/customXml" ds:itemID="{7F778913-D4D4-4941-88C0-2519D4BA6C95}">
  <ds:schemaRefs/>
</ds:datastoreItem>
</file>

<file path=customXml/itemProps4.xml><?xml version="1.0" encoding="utf-8"?>
<ds:datastoreItem xmlns:ds="http://schemas.openxmlformats.org/officeDocument/2006/customXml" ds:itemID="{6DDAA75A-4438-4EE4-AB9B-A1AD91B77268}">
  <ds:schemaRefs/>
</ds:datastoreItem>
</file>

<file path=customXml/itemProps5.xml><?xml version="1.0" encoding="utf-8"?>
<ds:datastoreItem xmlns:ds="http://schemas.openxmlformats.org/officeDocument/2006/customXml" ds:itemID="{0EB2084E-9BE9-4E81-8339-BCA704610B96}">
  <ds:schemaRefs/>
</ds:datastoreItem>
</file>

<file path=customXml/itemProps6.xml><?xml version="1.0" encoding="utf-8"?>
<ds:datastoreItem xmlns:ds="http://schemas.openxmlformats.org/officeDocument/2006/customXml" ds:itemID="{991CA697-4AE8-49C3-8303-C6A4FD1035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1797</Words>
  <Characters>8985</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גרמאו מנגיסטו</cp:lastModifiedBy>
  <cp:revision>2</cp:revision>
  <cp:lastPrinted>2024-05-22T12:41:00Z</cp:lastPrinted>
  <dcterms:created xsi:type="dcterms:W3CDTF">2024-07-01T06:31:00Z</dcterms:created>
  <dcterms:modified xsi:type="dcterms:W3CDTF">2024-07-01T06:31:00Z</dcterms:modified>
</cp:coreProperties>
</file>